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9951"/>
      </w:tblGrid>
      <w:tr w:rsidR="00F11871" w14:paraId="0CBFED70" w14:textId="77777777" w:rsidTr="00863731">
        <w:tc>
          <w:tcPr>
            <w:tcW w:w="4508" w:type="dxa"/>
          </w:tcPr>
          <w:p w14:paraId="581F919D" w14:textId="131702AB" w:rsidR="00F11871" w:rsidRDefault="00F11871" w:rsidP="00863731">
            <w:pPr>
              <w:jc w:val="center"/>
              <w:rPr>
                <w:b/>
                <w:bCs/>
                <w:u w:val="single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4CE1204" wp14:editId="0CC9334D">
                  <wp:extent cx="1666240" cy="1043014"/>
                  <wp:effectExtent l="0" t="0" r="0" b="5080"/>
                  <wp:docPr id="1" name="Picture 1" descr="Nine Fun Things to Do in Sarasota on Easter Sunday | Sarasota Magaz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ne Fun Things to Do in Sarasota on Easter Sunday | Sarasota Magaz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544" cy="1065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51" w:type="dxa"/>
            <w:vAlign w:val="center"/>
          </w:tcPr>
          <w:p w14:paraId="678C9F53" w14:textId="77777777" w:rsidR="00F11871" w:rsidRDefault="00F11871" w:rsidP="00F11871">
            <w:pPr>
              <w:jc w:val="center"/>
              <w:rPr>
                <w:b/>
                <w:bCs/>
                <w:sz w:val="52"/>
                <w:szCs w:val="52"/>
                <w:u w:val="single"/>
                <w:lang w:val="en-US"/>
              </w:rPr>
            </w:pPr>
            <w:r w:rsidRPr="00F11871">
              <w:rPr>
                <w:b/>
                <w:bCs/>
                <w:sz w:val="52"/>
                <w:szCs w:val="52"/>
                <w:u w:val="single"/>
                <w:lang w:val="en-US"/>
              </w:rPr>
              <w:t>Grade 1 Easter Bingo Card</w:t>
            </w:r>
          </w:p>
          <w:p w14:paraId="4E221657" w14:textId="491FC81F" w:rsidR="00F11871" w:rsidRDefault="00F11871" w:rsidP="00F11871">
            <w:pPr>
              <w:jc w:val="center"/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t>April 6-8, 2020</w:t>
            </w:r>
          </w:p>
        </w:tc>
      </w:tr>
    </w:tbl>
    <w:p w14:paraId="13DDC3E8" w14:textId="2ED3093C" w:rsidR="001F5246" w:rsidRDefault="001F5246" w:rsidP="002431F2">
      <w:pPr>
        <w:jc w:val="center"/>
        <w:rPr>
          <w:sz w:val="24"/>
          <w:szCs w:val="24"/>
          <w:lang w:val="en-US"/>
        </w:rPr>
      </w:pPr>
      <w:r w:rsidRPr="00CF4A2D">
        <w:rPr>
          <w:sz w:val="24"/>
          <w:szCs w:val="24"/>
          <w:lang w:val="en-US"/>
        </w:rPr>
        <w:t xml:space="preserve">By </w:t>
      </w:r>
      <w:r w:rsidRPr="00424C07">
        <w:rPr>
          <w:b/>
          <w:bCs/>
          <w:sz w:val="24"/>
          <w:szCs w:val="24"/>
          <w:u w:val="single"/>
          <w:lang w:val="en-US"/>
        </w:rPr>
        <w:t>Wednesday April 8</w:t>
      </w:r>
      <w:r w:rsidRPr="00CF4A2D">
        <w:rPr>
          <w:sz w:val="24"/>
          <w:szCs w:val="24"/>
          <w:lang w:val="en-US"/>
        </w:rPr>
        <w:t xml:space="preserve">, you must complete </w:t>
      </w:r>
      <w:r w:rsidRPr="00CF4A2D">
        <w:rPr>
          <w:b/>
          <w:bCs/>
          <w:sz w:val="24"/>
          <w:szCs w:val="24"/>
          <w:u w:val="single"/>
          <w:lang w:val="en-US"/>
        </w:rPr>
        <w:t>at least</w:t>
      </w:r>
      <w:r w:rsidRPr="00CF4A2D">
        <w:rPr>
          <w:sz w:val="24"/>
          <w:szCs w:val="24"/>
          <w:lang w:val="en-US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2383"/>
        <w:gridCol w:w="2181"/>
        <w:gridCol w:w="2182"/>
        <w:gridCol w:w="5544"/>
      </w:tblGrid>
      <w:tr w:rsidR="00863731" w14:paraId="6B54A922" w14:textId="5D239038" w:rsidTr="00424C07">
        <w:trPr>
          <w:trHeight w:val="517"/>
          <w:jc w:val="center"/>
        </w:trPr>
        <w:tc>
          <w:tcPr>
            <w:tcW w:w="1980" w:type="dxa"/>
            <w:vAlign w:val="center"/>
          </w:tcPr>
          <w:p w14:paraId="30610134" w14:textId="16E4DBF7" w:rsidR="00863731" w:rsidRPr="00863731" w:rsidRDefault="00863731" w:rsidP="00424C07">
            <w:pPr>
              <w:pStyle w:val="ListParagraph"/>
              <w:numPr>
                <w:ilvl w:val="0"/>
                <w:numId w:val="1"/>
              </w:numPr>
              <w:ind w:left="298"/>
              <w:jc w:val="center"/>
              <w:rPr>
                <w:sz w:val="24"/>
                <w:szCs w:val="24"/>
                <w:highlight w:val="red"/>
                <w:lang w:val="en-US"/>
              </w:rPr>
            </w:pPr>
            <w:r w:rsidRPr="007E2A0A">
              <w:rPr>
                <w:sz w:val="24"/>
                <w:szCs w:val="24"/>
                <w:highlight w:val="red"/>
                <w:lang w:val="en-US"/>
              </w:rPr>
              <w:t>1 Bible activity</w:t>
            </w:r>
          </w:p>
        </w:tc>
        <w:tc>
          <w:tcPr>
            <w:tcW w:w="2383" w:type="dxa"/>
            <w:vAlign w:val="center"/>
          </w:tcPr>
          <w:p w14:paraId="1477E8EE" w14:textId="01958AFF" w:rsidR="00863731" w:rsidRPr="00863731" w:rsidRDefault="00424C07" w:rsidP="00424C07">
            <w:pPr>
              <w:pStyle w:val="ListParagraph"/>
              <w:numPr>
                <w:ilvl w:val="0"/>
                <w:numId w:val="1"/>
              </w:numPr>
              <w:ind w:left="248"/>
              <w:jc w:val="center"/>
              <w:rPr>
                <w:sz w:val="24"/>
                <w:szCs w:val="24"/>
                <w:highlight w:val="magenta"/>
                <w:lang w:val="en-US"/>
              </w:rPr>
            </w:pPr>
            <w:r>
              <w:rPr>
                <w:sz w:val="24"/>
                <w:szCs w:val="24"/>
                <w:highlight w:val="magenta"/>
                <w:lang w:val="en-US"/>
              </w:rPr>
              <w:t>3</w:t>
            </w:r>
            <w:r w:rsidR="00863731" w:rsidRPr="00CF4A2D">
              <w:rPr>
                <w:sz w:val="24"/>
                <w:szCs w:val="24"/>
                <w:highlight w:val="magenta"/>
                <w:lang w:val="en-US"/>
              </w:rPr>
              <w:t xml:space="preserve"> Literacy activit</w:t>
            </w:r>
            <w:r>
              <w:rPr>
                <w:sz w:val="24"/>
                <w:szCs w:val="24"/>
                <w:highlight w:val="magenta"/>
                <w:lang w:val="en-US"/>
              </w:rPr>
              <w:t>ies</w:t>
            </w:r>
          </w:p>
        </w:tc>
        <w:tc>
          <w:tcPr>
            <w:tcW w:w="2181" w:type="dxa"/>
            <w:vAlign w:val="center"/>
          </w:tcPr>
          <w:p w14:paraId="572FBF69" w14:textId="1A830B2A" w:rsidR="00863731" w:rsidRPr="00863731" w:rsidRDefault="00424C07" w:rsidP="00424C07">
            <w:pPr>
              <w:pStyle w:val="ListParagraph"/>
              <w:numPr>
                <w:ilvl w:val="0"/>
                <w:numId w:val="1"/>
              </w:numPr>
              <w:ind w:left="340"/>
              <w:jc w:val="center"/>
              <w:rPr>
                <w:color w:val="FFFFFF" w:themeColor="background1"/>
                <w:sz w:val="24"/>
                <w:szCs w:val="24"/>
                <w:highlight w:val="darkMagenta"/>
                <w:lang w:val="en-US"/>
              </w:rPr>
            </w:pPr>
            <w:r>
              <w:rPr>
                <w:color w:val="FFFFFF" w:themeColor="background1"/>
                <w:sz w:val="24"/>
                <w:szCs w:val="24"/>
                <w:highlight w:val="darkMagenta"/>
                <w:lang w:val="en-US"/>
              </w:rPr>
              <w:t>3</w:t>
            </w:r>
            <w:r w:rsidR="00863731" w:rsidRPr="00CF4A2D">
              <w:rPr>
                <w:color w:val="FFFFFF" w:themeColor="background1"/>
                <w:sz w:val="24"/>
                <w:szCs w:val="24"/>
                <w:highlight w:val="darkMagenta"/>
                <w:lang w:val="en-US"/>
              </w:rPr>
              <w:t xml:space="preserve"> Math activit</w:t>
            </w:r>
            <w:r>
              <w:rPr>
                <w:color w:val="FFFFFF" w:themeColor="background1"/>
                <w:sz w:val="24"/>
                <w:szCs w:val="24"/>
                <w:highlight w:val="darkMagenta"/>
                <w:lang w:val="en-US"/>
              </w:rPr>
              <w:t>ies</w:t>
            </w:r>
          </w:p>
        </w:tc>
        <w:tc>
          <w:tcPr>
            <w:tcW w:w="2182" w:type="dxa"/>
            <w:vAlign w:val="center"/>
          </w:tcPr>
          <w:p w14:paraId="5DCF0DE3" w14:textId="13702E5A" w:rsidR="00863731" w:rsidRPr="00863731" w:rsidRDefault="00863731" w:rsidP="00424C07">
            <w:pPr>
              <w:pStyle w:val="ListParagraph"/>
              <w:numPr>
                <w:ilvl w:val="0"/>
                <w:numId w:val="1"/>
              </w:numPr>
              <w:ind w:left="148" w:hanging="148"/>
              <w:jc w:val="center"/>
              <w:rPr>
                <w:sz w:val="24"/>
                <w:szCs w:val="24"/>
                <w:highlight w:val="cyan"/>
                <w:lang w:val="en-US"/>
              </w:rPr>
            </w:pPr>
            <w:r w:rsidRPr="00CF4A2D">
              <w:rPr>
                <w:sz w:val="24"/>
                <w:szCs w:val="24"/>
                <w:highlight w:val="cyan"/>
                <w:lang w:val="en-US"/>
              </w:rPr>
              <w:t xml:space="preserve">1 </w:t>
            </w:r>
            <w:r>
              <w:rPr>
                <w:sz w:val="24"/>
                <w:szCs w:val="24"/>
                <w:highlight w:val="cyan"/>
                <w:lang w:val="en-US"/>
              </w:rPr>
              <w:t>Creative</w:t>
            </w:r>
            <w:r w:rsidRPr="00CF4A2D">
              <w:rPr>
                <w:sz w:val="24"/>
                <w:szCs w:val="24"/>
                <w:highlight w:val="cyan"/>
                <w:lang w:val="en-US"/>
              </w:rPr>
              <w:t xml:space="preserve"> activity</w:t>
            </w:r>
          </w:p>
        </w:tc>
        <w:tc>
          <w:tcPr>
            <w:tcW w:w="5544" w:type="dxa"/>
          </w:tcPr>
          <w:p w14:paraId="38609CCB" w14:textId="55019926" w:rsidR="00863731" w:rsidRPr="00863731" w:rsidRDefault="00863731" w:rsidP="00863731">
            <w:pPr>
              <w:rPr>
                <w:sz w:val="24"/>
                <w:szCs w:val="24"/>
                <w:highlight w:val="yellow"/>
                <w:lang w:val="en-US"/>
              </w:rPr>
            </w:pPr>
            <w:r>
              <w:rPr>
                <w:sz w:val="24"/>
                <w:szCs w:val="24"/>
                <w:highlight w:val="yellow"/>
                <w:lang w:val="en-US"/>
              </w:rPr>
              <w:t>S</w:t>
            </w:r>
            <w:r w:rsidRPr="00863731">
              <w:rPr>
                <w:sz w:val="24"/>
                <w:szCs w:val="24"/>
                <w:highlight w:val="yellow"/>
                <w:lang w:val="en-US"/>
              </w:rPr>
              <w:t>pecialist subjects (Music, Spanish &amp; Tech). This week, Coach Kring has provided an optional fun game to play as a family. Please see separate document for details.</w:t>
            </w:r>
          </w:p>
        </w:tc>
      </w:tr>
    </w:tbl>
    <w:p w14:paraId="346B4F4D" w14:textId="13CE0AC0" w:rsidR="007E2A0A" w:rsidRPr="00863731" w:rsidRDefault="007E2A0A" w:rsidP="00863731">
      <w:pPr>
        <w:rPr>
          <w:sz w:val="24"/>
          <w:szCs w:val="24"/>
          <w:highlight w:val="cyan"/>
          <w:lang w:val="en-US"/>
        </w:rPr>
      </w:pPr>
    </w:p>
    <w:p w14:paraId="1037A1C0" w14:textId="62C5AA0E" w:rsidR="00F11871" w:rsidRPr="00CF4A2D" w:rsidRDefault="001F5246" w:rsidP="002431F2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</w:t>
      </w:r>
      <w:r w:rsidR="00F11871" w:rsidRPr="00CF4A2D">
        <w:rPr>
          <w:sz w:val="24"/>
          <w:szCs w:val="24"/>
          <w:lang w:val="en-US"/>
        </w:rPr>
        <w:t>ou can do them all if you’d like to! When you have completed</w:t>
      </w:r>
      <w:r w:rsidR="002431F2">
        <w:rPr>
          <w:sz w:val="24"/>
          <w:szCs w:val="24"/>
          <w:lang w:val="en-US"/>
        </w:rPr>
        <w:t xml:space="preserve"> an activity</w:t>
      </w:r>
      <w:r w:rsidR="00F11871" w:rsidRPr="00CF4A2D">
        <w:rPr>
          <w:sz w:val="24"/>
          <w:szCs w:val="24"/>
          <w:lang w:val="en-US"/>
        </w:rPr>
        <w:t>,</w:t>
      </w:r>
      <w:r w:rsidR="002431F2">
        <w:rPr>
          <w:sz w:val="24"/>
          <w:szCs w:val="24"/>
          <w:lang w:val="en-US"/>
        </w:rPr>
        <w:t xml:space="preserve"> mark</w:t>
      </w:r>
      <w:r w:rsidR="00F11871" w:rsidRPr="00CF4A2D">
        <w:rPr>
          <w:sz w:val="24"/>
          <w:szCs w:val="24"/>
          <w:lang w:val="en-US"/>
        </w:rPr>
        <w:t xml:space="preserve"> the correct square and upload </w:t>
      </w:r>
      <w:r w:rsidR="00424C07">
        <w:rPr>
          <w:sz w:val="24"/>
          <w:szCs w:val="24"/>
          <w:lang w:val="en-US"/>
        </w:rPr>
        <w:t>your</w:t>
      </w:r>
      <w:r w:rsidR="00F11871" w:rsidRPr="00CF4A2D">
        <w:rPr>
          <w:sz w:val="24"/>
          <w:szCs w:val="24"/>
          <w:lang w:val="en-US"/>
        </w:rPr>
        <w:t xml:space="preserve"> photo</w:t>
      </w:r>
      <w:r w:rsidR="00424C07">
        <w:rPr>
          <w:sz w:val="24"/>
          <w:szCs w:val="24"/>
          <w:lang w:val="en-US"/>
        </w:rPr>
        <w:t>s</w:t>
      </w:r>
      <w:r w:rsidR="00F11871" w:rsidRPr="00CF4A2D">
        <w:rPr>
          <w:sz w:val="24"/>
          <w:szCs w:val="24"/>
          <w:lang w:val="en-US"/>
        </w:rPr>
        <w:t xml:space="preserve"> of </w:t>
      </w:r>
      <w:r w:rsidR="00D90C22">
        <w:rPr>
          <w:sz w:val="24"/>
          <w:szCs w:val="24"/>
          <w:lang w:val="en-US"/>
        </w:rPr>
        <w:t>the</w:t>
      </w:r>
      <w:r w:rsidR="00F11871" w:rsidRPr="00CF4A2D">
        <w:rPr>
          <w:sz w:val="24"/>
          <w:szCs w:val="24"/>
          <w:lang w:val="en-US"/>
        </w:rPr>
        <w:t xml:space="preserve"> finished activit</w:t>
      </w:r>
      <w:r w:rsidR="00424C07">
        <w:rPr>
          <w:sz w:val="24"/>
          <w:szCs w:val="24"/>
          <w:lang w:val="en-US"/>
        </w:rPr>
        <w:t>ies</w:t>
      </w:r>
      <w:r w:rsidR="00F11871" w:rsidRPr="00CF4A2D">
        <w:rPr>
          <w:sz w:val="24"/>
          <w:szCs w:val="24"/>
          <w:lang w:val="en-US"/>
        </w:rPr>
        <w:t xml:space="preserve"> to See</w:t>
      </w:r>
      <w:r>
        <w:rPr>
          <w:sz w:val="24"/>
          <w:szCs w:val="24"/>
          <w:lang w:val="en-US"/>
        </w:rPr>
        <w:t>s</w:t>
      </w:r>
      <w:r w:rsidR="00F11871" w:rsidRPr="00CF4A2D">
        <w:rPr>
          <w:sz w:val="24"/>
          <w:szCs w:val="24"/>
          <w:lang w:val="en-US"/>
        </w:rPr>
        <w:t>aw to show us how amazing you’ve been!</w:t>
      </w:r>
      <w:r w:rsidR="00466845" w:rsidRPr="00CF4A2D">
        <w:rPr>
          <w:sz w:val="24"/>
          <w:szCs w:val="24"/>
          <w:lang w:val="en-US"/>
        </w:rPr>
        <w:t xml:space="preserve"> Have fun</w:t>
      </w:r>
      <w:r w:rsidR="00D90C22">
        <w:rPr>
          <w:sz w:val="24"/>
          <w:szCs w:val="24"/>
          <w:lang w:val="en-US"/>
        </w:rPr>
        <w:t xml:space="preserve"> and Happy Easter! </w:t>
      </w:r>
      <w:r w:rsidR="00D90C22" w:rsidRPr="00D90C2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en-US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2890"/>
        <w:gridCol w:w="2775"/>
        <w:gridCol w:w="3007"/>
        <w:gridCol w:w="3089"/>
        <w:gridCol w:w="2693"/>
      </w:tblGrid>
      <w:tr w:rsidR="007E2A0A" w:rsidRPr="007E2A0A" w14:paraId="615F3646" w14:textId="06A23511" w:rsidTr="002F5A02">
        <w:trPr>
          <w:trHeight w:val="1334"/>
        </w:trPr>
        <w:tc>
          <w:tcPr>
            <w:tcW w:w="2890" w:type="dxa"/>
            <w:shd w:val="clear" w:color="auto" w:fill="FF0000"/>
            <w:vAlign w:val="center"/>
          </w:tcPr>
          <w:p w14:paraId="1B7EC52D" w14:textId="77777777" w:rsidR="007E2A0A" w:rsidRDefault="002F5A02" w:rsidP="00F118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Watch “The Easter Story” and discuss with an adult.</w:t>
            </w:r>
          </w:p>
          <w:p w14:paraId="1E4DD724" w14:textId="0FF6AB96" w:rsidR="002F5A02" w:rsidRPr="007E2A0A" w:rsidRDefault="002F5A02" w:rsidP="00F11871">
            <w:pPr>
              <w:jc w:val="center"/>
              <w:rPr>
                <w:lang w:val="en-US"/>
              </w:rPr>
            </w:pPr>
            <w:hyperlink r:id="rId6" w:history="1">
              <w:r>
                <w:rPr>
                  <w:rStyle w:val="Hyperlink"/>
                </w:rPr>
                <w:t>https://www.youtube.com/watch?v=0PSgoPdKQFQ</w:t>
              </w:r>
            </w:hyperlink>
          </w:p>
        </w:tc>
        <w:tc>
          <w:tcPr>
            <w:tcW w:w="2775" w:type="dxa"/>
            <w:shd w:val="clear" w:color="auto" w:fill="66FFFF"/>
            <w:vAlign w:val="center"/>
          </w:tcPr>
          <w:p w14:paraId="2B4330EF" w14:textId="6EB7FD55" w:rsidR="007E2A0A" w:rsidRPr="007E2A0A" w:rsidRDefault="007E2A0A" w:rsidP="00F11871">
            <w:pPr>
              <w:jc w:val="center"/>
              <w:rPr>
                <w:lang w:val="en-US"/>
              </w:rPr>
            </w:pPr>
            <w:r w:rsidRPr="007E2A0A">
              <w:rPr>
                <w:lang w:val="en-US"/>
              </w:rPr>
              <w:t>Make an Easter craft</w:t>
            </w:r>
          </w:p>
        </w:tc>
        <w:tc>
          <w:tcPr>
            <w:tcW w:w="3007" w:type="dxa"/>
            <w:shd w:val="clear" w:color="auto" w:fill="7030A0"/>
            <w:vAlign w:val="center"/>
          </w:tcPr>
          <w:p w14:paraId="7253C991" w14:textId="312FDC08" w:rsidR="007E2A0A" w:rsidRPr="007E2A0A" w:rsidRDefault="007E2A0A" w:rsidP="00E530CF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201F1E"/>
                <w:sz w:val="22"/>
                <w:szCs w:val="22"/>
                <w:u w:val="single"/>
                <w:bdr w:val="none" w:sz="0" w:space="0" w:color="auto" w:frame="1"/>
                <w:lang w:val="en-US"/>
              </w:rPr>
            </w:pPr>
            <w:r w:rsidRPr="007E2A0A">
              <w:rPr>
                <w:rFonts w:ascii="Calibri" w:hAnsi="Calibri" w:cs="Calibri"/>
                <w:b/>
                <w:bCs/>
                <w:color w:val="201F1E"/>
                <w:sz w:val="22"/>
                <w:szCs w:val="22"/>
                <w:u w:val="single"/>
                <w:bdr w:val="none" w:sz="0" w:space="0" w:color="auto" w:frame="1"/>
                <w:lang w:val="en-US"/>
              </w:rPr>
              <w:t>Quizizz - Measurement</w:t>
            </w:r>
          </w:p>
          <w:p w14:paraId="4BB904C9" w14:textId="175FAE46" w:rsidR="007E2A0A" w:rsidRPr="007E2A0A" w:rsidRDefault="007E2A0A" w:rsidP="00AA3C67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7E2A0A">
              <w:rPr>
                <w:rFonts w:ascii="Calibri" w:hAnsi="Calibri" w:cs="Calibri"/>
                <w:sz w:val="22"/>
                <w:szCs w:val="22"/>
                <w:lang w:val="en-US"/>
              </w:rPr>
              <w:t>Code: 504832</w:t>
            </w:r>
          </w:p>
        </w:tc>
        <w:tc>
          <w:tcPr>
            <w:tcW w:w="3089" w:type="dxa"/>
            <w:shd w:val="clear" w:color="auto" w:fill="FFFF00"/>
            <w:vAlign w:val="center"/>
          </w:tcPr>
          <w:p w14:paraId="0F2C86B5" w14:textId="77777777" w:rsidR="007E2A0A" w:rsidRPr="007E2A0A" w:rsidRDefault="007E2A0A" w:rsidP="00F11871">
            <w:pPr>
              <w:jc w:val="center"/>
              <w:rPr>
                <w:lang w:val="en-US"/>
              </w:rPr>
            </w:pPr>
            <w:r w:rsidRPr="007E2A0A">
              <w:rPr>
                <w:lang w:val="en-US"/>
              </w:rPr>
              <w:t>Spanish Lesson</w:t>
            </w:r>
          </w:p>
          <w:p w14:paraId="13F96332" w14:textId="65512E23" w:rsidR="007E2A0A" w:rsidRPr="007E2A0A" w:rsidRDefault="007E2A0A" w:rsidP="00F11871">
            <w:pPr>
              <w:jc w:val="center"/>
              <w:rPr>
                <w:lang w:val="en-US"/>
              </w:rPr>
            </w:pPr>
            <w:r w:rsidRPr="007E2A0A">
              <w:rPr>
                <w:lang w:val="en-US"/>
              </w:rPr>
              <w:t>from Mrs Powell</w:t>
            </w:r>
          </w:p>
        </w:tc>
        <w:tc>
          <w:tcPr>
            <w:tcW w:w="2693" w:type="dxa"/>
            <w:shd w:val="clear" w:color="auto" w:fill="FF99FF"/>
            <w:vAlign w:val="center"/>
          </w:tcPr>
          <w:p w14:paraId="6903D50C" w14:textId="77777777" w:rsidR="007E2A0A" w:rsidRPr="00863731" w:rsidRDefault="007E2A0A" w:rsidP="007E2A0A">
            <w:pPr>
              <w:jc w:val="center"/>
              <w:rPr>
                <w:b/>
                <w:bCs/>
                <w:u w:val="single"/>
                <w:lang w:val="en-US"/>
              </w:rPr>
            </w:pPr>
            <w:r w:rsidRPr="00863731">
              <w:rPr>
                <w:b/>
                <w:bCs/>
                <w:u w:val="single"/>
                <w:lang w:val="en-US"/>
              </w:rPr>
              <w:t>Reading</w:t>
            </w:r>
          </w:p>
          <w:p w14:paraId="17DA8347" w14:textId="53232096" w:rsidR="007E2A0A" w:rsidRPr="007E2A0A" w:rsidRDefault="007E2A0A" w:rsidP="007E2A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Read books or use </w:t>
            </w:r>
            <w:hyperlink r:id="rId7" w:history="1">
              <w:r w:rsidRPr="00BD2788">
                <w:rPr>
                  <w:rStyle w:val="Hyperlink"/>
                  <w:lang w:val="en-US"/>
                </w:rPr>
                <w:t>www.getepic.com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7E2A0A" w:rsidRPr="007E2A0A" w14:paraId="207E558C" w14:textId="34EAF3D0" w:rsidTr="002F5A02">
        <w:trPr>
          <w:trHeight w:val="2432"/>
        </w:trPr>
        <w:tc>
          <w:tcPr>
            <w:tcW w:w="2890" w:type="dxa"/>
            <w:shd w:val="clear" w:color="auto" w:fill="7030A0"/>
            <w:vAlign w:val="center"/>
          </w:tcPr>
          <w:p w14:paraId="121BABC2" w14:textId="5F6A0FC0" w:rsidR="007E2A0A" w:rsidRPr="007E2A0A" w:rsidRDefault="007E2A0A" w:rsidP="00E530CF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201F1E"/>
                <w:sz w:val="22"/>
                <w:szCs w:val="22"/>
                <w:u w:val="single"/>
                <w:bdr w:val="none" w:sz="0" w:space="0" w:color="auto" w:frame="1"/>
                <w:lang w:val="en-US"/>
              </w:rPr>
            </w:pPr>
            <w:r w:rsidRPr="007E2A0A">
              <w:rPr>
                <w:rFonts w:ascii="Calibri" w:hAnsi="Calibri" w:cs="Calibri"/>
                <w:b/>
                <w:bCs/>
                <w:color w:val="201F1E"/>
                <w:sz w:val="22"/>
                <w:szCs w:val="22"/>
                <w:u w:val="single"/>
                <w:bdr w:val="none" w:sz="0" w:space="0" w:color="auto" w:frame="1"/>
                <w:lang w:val="en-US"/>
              </w:rPr>
              <w:t>Quizizz – 1</w:t>
            </w:r>
            <w:r w:rsidRPr="007E2A0A">
              <w:rPr>
                <w:rFonts w:ascii="Calibri" w:hAnsi="Calibri" w:cs="Calibri"/>
                <w:b/>
                <w:bCs/>
                <w:color w:val="201F1E"/>
                <w:sz w:val="22"/>
                <w:szCs w:val="22"/>
                <w:u w:val="single"/>
                <w:bdr w:val="none" w:sz="0" w:space="0" w:color="auto" w:frame="1"/>
                <w:vertAlign w:val="superscript"/>
                <w:lang w:val="en-US"/>
              </w:rPr>
              <w:t>st</w:t>
            </w:r>
            <w:r w:rsidRPr="007E2A0A">
              <w:rPr>
                <w:rFonts w:ascii="Calibri" w:hAnsi="Calibri" w:cs="Calibri"/>
                <w:b/>
                <w:bCs/>
                <w:color w:val="201F1E"/>
                <w:sz w:val="22"/>
                <w:szCs w:val="22"/>
                <w:u w:val="single"/>
                <w:bdr w:val="none" w:sz="0" w:space="0" w:color="auto" w:frame="1"/>
                <w:lang w:val="en-US"/>
              </w:rPr>
              <w:t xml:space="preserve"> Grade Addition &amp; Subtraction</w:t>
            </w:r>
          </w:p>
          <w:p w14:paraId="1CB215B7" w14:textId="1F97FABD" w:rsidR="007E2A0A" w:rsidRPr="007E2A0A" w:rsidRDefault="007E2A0A" w:rsidP="00E612E5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7E2A0A"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  <w:lang w:val="en-US"/>
              </w:rPr>
              <w:t>Code: 450425</w:t>
            </w:r>
          </w:p>
        </w:tc>
        <w:tc>
          <w:tcPr>
            <w:tcW w:w="2775" w:type="dxa"/>
            <w:shd w:val="clear" w:color="auto" w:fill="FFFF00"/>
            <w:vAlign w:val="center"/>
          </w:tcPr>
          <w:p w14:paraId="461184F6" w14:textId="44785AA2" w:rsidR="007E2A0A" w:rsidRPr="007E2A0A" w:rsidRDefault="007E2A0A" w:rsidP="00F11871">
            <w:pPr>
              <w:jc w:val="center"/>
              <w:rPr>
                <w:lang w:val="en-US"/>
              </w:rPr>
            </w:pPr>
            <w:r w:rsidRPr="007E2A0A">
              <w:rPr>
                <w:lang w:val="en-US"/>
              </w:rPr>
              <w:t xml:space="preserve">Technology </w:t>
            </w:r>
            <w:r w:rsidR="00D90C22">
              <w:rPr>
                <w:lang w:val="en-US"/>
              </w:rPr>
              <w:t>– Copy and Paste Animal Classification</w:t>
            </w:r>
          </w:p>
          <w:p w14:paraId="76F7D1BD" w14:textId="015D5FD8" w:rsidR="007E2A0A" w:rsidRPr="007E2A0A" w:rsidRDefault="007E2A0A" w:rsidP="00F11871">
            <w:pPr>
              <w:jc w:val="center"/>
              <w:rPr>
                <w:lang w:val="en-US"/>
              </w:rPr>
            </w:pPr>
            <w:r w:rsidRPr="007E2A0A">
              <w:rPr>
                <w:lang w:val="en-US"/>
              </w:rPr>
              <w:t xml:space="preserve">from </w:t>
            </w:r>
            <w:proofErr w:type="spellStart"/>
            <w:r w:rsidRPr="007E2A0A">
              <w:rPr>
                <w:lang w:val="en-US"/>
              </w:rPr>
              <w:t>Ms</w:t>
            </w:r>
            <w:proofErr w:type="spellEnd"/>
            <w:r w:rsidRPr="007E2A0A">
              <w:rPr>
                <w:lang w:val="en-US"/>
              </w:rPr>
              <w:t xml:space="preserve"> Kirsten</w:t>
            </w:r>
          </w:p>
        </w:tc>
        <w:tc>
          <w:tcPr>
            <w:tcW w:w="3007" w:type="dxa"/>
            <w:shd w:val="clear" w:color="auto" w:fill="FF99FF"/>
            <w:vAlign w:val="center"/>
          </w:tcPr>
          <w:p w14:paraId="1C362BB6" w14:textId="1D81BC2B" w:rsidR="007E2A0A" w:rsidRPr="007E2A0A" w:rsidRDefault="007E2A0A" w:rsidP="00F11871">
            <w:pPr>
              <w:jc w:val="center"/>
              <w:rPr>
                <w:lang w:val="en-US"/>
              </w:rPr>
            </w:pPr>
            <w:r w:rsidRPr="007E2A0A">
              <w:rPr>
                <w:lang w:val="en-US"/>
              </w:rPr>
              <w:t>Fill up a jar/pot/box with magical things to look forward to! Every time you wish you could do something, go somewhere, see someone, visit a new place, write it down and put it in your container. When all this is over, this will be your bucket list!</w:t>
            </w:r>
          </w:p>
        </w:tc>
        <w:tc>
          <w:tcPr>
            <w:tcW w:w="3089" w:type="dxa"/>
            <w:shd w:val="clear" w:color="auto" w:fill="66FFFF"/>
            <w:vAlign w:val="center"/>
          </w:tcPr>
          <w:p w14:paraId="653795E5" w14:textId="685420F1" w:rsidR="007E2A0A" w:rsidRPr="007E2A0A" w:rsidRDefault="007E2A0A" w:rsidP="00F11871">
            <w:pPr>
              <w:jc w:val="center"/>
              <w:rPr>
                <w:lang w:val="en-US"/>
              </w:rPr>
            </w:pPr>
            <w:r w:rsidRPr="007E2A0A">
              <w:rPr>
                <w:lang w:val="en-US"/>
              </w:rPr>
              <w:t>Make some recycled art/junk modelling</w:t>
            </w:r>
          </w:p>
        </w:tc>
        <w:tc>
          <w:tcPr>
            <w:tcW w:w="2693" w:type="dxa"/>
            <w:shd w:val="clear" w:color="auto" w:fill="FFFF00"/>
            <w:vAlign w:val="center"/>
          </w:tcPr>
          <w:p w14:paraId="5B5FDA2F" w14:textId="5839E4D2" w:rsidR="007E2A0A" w:rsidRPr="007E2A0A" w:rsidRDefault="007E2A0A" w:rsidP="007E2A0A">
            <w:pPr>
              <w:jc w:val="center"/>
              <w:rPr>
                <w:lang w:val="en-US"/>
              </w:rPr>
            </w:pPr>
            <w:r w:rsidRPr="007E2A0A">
              <w:rPr>
                <w:lang w:val="en-US"/>
              </w:rPr>
              <w:t xml:space="preserve">Music </w:t>
            </w:r>
            <w:r w:rsidR="00D90C22">
              <w:rPr>
                <w:lang w:val="en-US"/>
              </w:rPr>
              <w:t>– String &amp; Percussion Assessment</w:t>
            </w:r>
          </w:p>
          <w:p w14:paraId="3498552B" w14:textId="07422AFF" w:rsidR="007E2A0A" w:rsidRPr="007E2A0A" w:rsidRDefault="007E2A0A" w:rsidP="007E2A0A">
            <w:pPr>
              <w:jc w:val="center"/>
              <w:rPr>
                <w:lang w:val="en-US"/>
              </w:rPr>
            </w:pPr>
            <w:r w:rsidRPr="007E2A0A">
              <w:rPr>
                <w:lang w:val="en-US"/>
              </w:rPr>
              <w:t xml:space="preserve">from </w:t>
            </w:r>
            <w:proofErr w:type="spellStart"/>
            <w:r w:rsidRPr="007E2A0A">
              <w:rPr>
                <w:lang w:val="en-US"/>
              </w:rPr>
              <w:t>Ms</w:t>
            </w:r>
            <w:proofErr w:type="spellEnd"/>
            <w:r w:rsidRPr="007E2A0A">
              <w:rPr>
                <w:lang w:val="en-US"/>
              </w:rPr>
              <w:t xml:space="preserve"> Janelle</w:t>
            </w:r>
          </w:p>
        </w:tc>
      </w:tr>
      <w:tr w:rsidR="00863731" w:rsidRPr="007E2A0A" w14:paraId="52496987" w14:textId="53082DF5" w:rsidTr="002F5A02">
        <w:trPr>
          <w:trHeight w:val="2608"/>
        </w:trPr>
        <w:tc>
          <w:tcPr>
            <w:tcW w:w="2890" w:type="dxa"/>
            <w:shd w:val="clear" w:color="auto" w:fill="66FFFF"/>
            <w:vAlign w:val="center"/>
          </w:tcPr>
          <w:p w14:paraId="29A4B028" w14:textId="42F1522C" w:rsidR="00863731" w:rsidRPr="007E2A0A" w:rsidRDefault="00863731" w:rsidP="00F11871">
            <w:pPr>
              <w:jc w:val="center"/>
              <w:rPr>
                <w:lang w:val="en-US"/>
              </w:rPr>
            </w:pPr>
            <w:r w:rsidRPr="007E2A0A">
              <w:rPr>
                <w:lang w:val="en-US"/>
              </w:rPr>
              <w:t>Bake something tasty to do with Easter</w:t>
            </w:r>
          </w:p>
        </w:tc>
        <w:tc>
          <w:tcPr>
            <w:tcW w:w="2775" w:type="dxa"/>
            <w:shd w:val="clear" w:color="auto" w:fill="7030A0"/>
            <w:vAlign w:val="center"/>
          </w:tcPr>
          <w:p w14:paraId="60580CCE" w14:textId="77777777" w:rsidR="00863731" w:rsidRPr="007E2A0A" w:rsidRDefault="00863731" w:rsidP="00863731">
            <w:pPr>
              <w:jc w:val="center"/>
              <w:rPr>
                <w:color w:val="FFFFFF" w:themeColor="background1"/>
                <w:lang w:val="en-US"/>
              </w:rPr>
            </w:pPr>
            <w:r w:rsidRPr="007E2A0A">
              <w:rPr>
                <w:color w:val="FFFFFF" w:themeColor="background1"/>
                <w:lang w:val="en-US"/>
              </w:rPr>
              <w:t>Complete the 3 measuring sheets from your pack:</w:t>
            </w:r>
          </w:p>
          <w:p w14:paraId="2CF024F0" w14:textId="77777777" w:rsidR="00863731" w:rsidRPr="007E2A0A" w:rsidRDefault="00863731" w:rsidP="00863731">
            <w:pPr>
              <w:pStyle w:val="ListParagraph"/>
              <w:numPr>
                <w:ilvl w:val="0"/>
                <w:numId w:val="2"/>
              </w:numPr>
              <w:ind w:left="426"/>
              <w:jc w:val="center"/>
              <w:rPr>
                <w:color w:val="FFFFFF" w:themeColor="background1"/>
                <w:lang w:val="en-US"/>
              </w:rPr>
            </w:pPr>
            <w:r w:rsidRPr="007E2A0A">
              <w:rPr>
                <w:color w:val="FFFFFF" w:themeColor="background1"/>
                <w:lang w:val="en-US"/>
              </w:rPr>
              <w:t>Measurement</w:t>
            </w:r>
          </w:p>
          <w:p w14:paraId="13C5C675" w14:textId="3EF24B6D" w:rsidR="00863731" w:rsidRDefault="00863731" w:rsidP="00863731">
            <w:pPr>
              <w:pStyle w:val="ListParagraph"/>
              <w:numPr>
                <w:ilvl w:val="0"/>
                <w:numId w:val="2"/>
              </w:numPr>
              <w:ind w:left="426"/>
              <w:jc w:val="center"/>
              <w:rPr>
                <w:color w:val="FFFFFF" w:themeColor="background1"/>
                <w:lang w:val="en-US"/>
              </w:rPr>
            </w:pPr>
            <w:r w:rsidRPr="007E2A0A">
              <w:rPr>
                <w:color w:val="FFFFFF" w:themeColor="background1"/>
                <w:lang w:val="en-US"/>
              </w:rPr>
              <w:t>How tall is your ice cream?</w:t>
            </w:r>
          </w:p>
          <w:p w14:paraId="2E06AF45" w14:textId="0807B24E" w:rsidR="00863731" w:rsidRPr="002F5A02" w:rsidRDefault="002F5A02" w:rsidP="002F5A02">
            <w:pPr>
              <w:pStyle w:val="ListParagraph"/>
              <w:numPr>
                <w:ilvl w:val="0"/>
                <w:numId w:val="2"/>
              </w:numPr>
              <w:ind w:left="426"/>
              <w:jc w:val="center"/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>Measuring length</w:t>
            </w:r>
          </w:p>
        </w:tc>
        <w:tc>
          <w:tcPr>
            <w:tcW w:w="3007" w:type="dxa"/>
            <w:shd w:val="clear" w:color="auto" w:fill="FFFF00"/>
            <w:vAlign w:val="center"/>
          </w:tcPr>
          <w:p w14:paraId="3A0D5AF5" w14:textId="111EE98A" w:rsidR="00863731" w:rsidRPr="007E2A0A" w:rsidRDefault="00863731" w:rsidP="00F11871">
            <w:pPr>
              <w:jc w:val="center"/>
              <w:rPr>
                <w:lang w:val="en-US"/>
              </w:rPr>
            </w:pPr>
            <w:r w:rsidRPr="007E2A0A">
              <w:rPr>
                <w:lang w:val="en-US"/>
              </w:rPr>
              <w:t>PE Lesson (optional)</w:t>
            </w:r>
          </w:p>
          <w:p w14:paraId="517EC182" w14:textId="6C6D7F78" w:rsidR="00863731" w:rsidRPr="007E2A0A" w:rsidRDefault="00863731" w:rsidP="00F11871">
            <w:pPr>
              <w:jc w:val="center"/>
              <w:rPr>
                <w:lang w:val="en-US"/>
              </w:rPr>
            </w:pPr>
            <w:r w:rsidRPr="007E2A0A">
              <w:rPr>
                <w:lang w:val="en-US"/>
              </w:rPr>
              <w:t>from Coach Kring</w:t>
            </w:r>
          </w:p>
        </w:tc>
        <w:tc>
          <w:tcPr>
            <w:tcW w:w="3089" w:type="dxa"/>
            <w:shd w:val="clear" w:color="auto" w:fill="FF99FF"/>
            <w:vAlign w:val="center"/>
          </w:tcPr>
          <w:p w14:paraId="4BCCD6E9" w14:textId="77777777" w:rsidR="00863731" w:rsidRPr="007E2A0A" w:rsidRDefault="00863731" w:rsidP="00863731">
            <w:pPr>
              <w:jc w:val="center"/>
              <w:rPr>
                <w:lang w:val="en-US"/>
              </w:rPr>
            </w:pPr>
            <w:r w:rsidRPr="007E2A0A">
              <w:rPr>
                <w:lang w:val="en-US"/>
              </w:rPr>
              <w:t xml:space="preserve">Join the Cayman Islands Public Library Service online eBook service. </w:t>
            </w:r>
            <w:r w:rsidRPr="007E2A0A">
              <w:rPr>
                <w:b/>
                <w:bCs/>
                <w:lang w:val="en-US"/>
              </w:rPr>
              <w:t>Already a library member?</w:t>
            </w:r>
            <w:r w:rsidRPr="007E2A0A">
              <w:rPr>
                <w:lang w:val="en-US"/>
              </w:rPr>
              <w:t xml:space="preserve"> Visit </w:t>
            </w:r>
            <w:hyperlink r:id="rId8" w:history="1">
              <w:r w:rsidRPr="007E2A0A">
                <w:rPr>
                  <w:rStyle w:val="Hyperlink"/>
                  <w:lang w:val="en-US"/>
                </w:rPr>
                <w:t>www.cipl.gov.ky</w:t>
              </w:r>
            </w:hyperlink>
          </w:p>
          <w:p w14:paraId="06D27118" w14:textId="701294F4" w:rsidR="00863731" w:rsidRPr="00863731" w:rsidRDefault="00863731" w:rsidP="00863731">
            <w:pPr>
              <w:jc w:val="center"/>
              <w:rPr>
                <w:lang w:val="en-US"/>
              </w:rPr>
            </w:pPr>
            <w:r w:rsidRPr="007E2A0A">
              <w:rPr>
                <w:b/>
                <w:bCs/>
                <w:lang w:val="en-US"/>
              </w:rPr>
              <w:t>Not a member?</w:t>
            </w:r>
            <w:r w:rsidRPr="007E2A0A">
              <w:rPr>
                <w:lang w:val="en-US"/>
              </w:rPr>
              <w:t xml:space="preserve"> Fill in the membership form available on their website, then email to: </w:t>
            </w:r>
            <w:hyperlink r:id="rId9" w:history="1">
              <w:r w:rsidRPr="007E2A0A">
                <w:rPr>
                  <w:rStyle w:val="Hyperlink"/>
                  <w:lang w:val="en-US"/>
                </w:rPr>
                <w:t>georgetown@caymanlibraries.gov.ky</w:t>
              </w:r>
            </w:hyperlink>
            <w:r w:rsidRPr="007E2A0A">
              <w:rPr>
                <w:lang w:val="en-US"/>
              </w:rPr>
              <w:t xml:space="preserve"> </w:t>
            </w:r>
          </w:p>
        </w:tc>
        <w:tc>
          <w:tcPr>
            <w:tcW w:w="2693" w:type="dxa"/>
            <w:shd w:val="clear" w:color="auto" w:fill="7030A0"/>
            <w:vAlign w:val="center"/>
          </w:tcPr>
          <w:p w14:paraId="7BD7F9F3" w14:textId="1258C28E" w:rsidR="00863731" w:rsidRPr="007E2A0A" w:rsidRDefault="00863731" w:rsidP="007E2A0A">
            <w:pPr>
              <w:jc w:val="center"/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>Play some game for extra practice on Mathletics</w:t>
            </w:r>
          </w:p>
        </w:tc>
      </w:tr>
    </w:tbl>
    <w:p w14:paraId="0BFEC49E" w14:textId="614CD73A" w:rsidR="007748A9" w:rsidRPr="007748A9" w:rsidRDefault="007748A9" w:rsidP="002F5A02">
      <w:pPr>
        <w:rPr>
          <w:b/>
          <w:bCs/>
          <w:sz w:val="24"/>
          <w:szCs w:val="24"/>
          <w:lang w:val="en-US"/>
        </w:rPr>
      </w:pPr>
      <w:bookmarkStart w:id="0" w:name="_GoBack"/>
      <w:bookmarkEnd w:id="0"/>
    </w:p>
    <w:sectPr w:rsidR="007748A9" w:rsidRPr="007748A9" w:rsidSect="002F5A02">
      <w:pgSz w:w="15840" w:h="12240" w:orient="landscape" w:code="1"/>
      <w:pgMar w:top="425" w:right="851" w:bottom="425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716D5"/>
    <w:multiLevelType w:val="hybridMultilevel"/>
    <w:tmpl w:val="546C3EE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C6B87"/>
    <w:multiLevelType w:val="hybridMultilevel"/>
    <w:tmpl w:val="E67E2BB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871"/>
    <w:rsid w:val="00053FF0"/>
    <w:rsid w:val="001F5246"/>
    <w:rsid w:val="002431F2"/>
    <w:rsid w:val="002F5A02"/>
    <w:rsid w:val="00424C07"/>
    <w:rsid w:val="00466845"/>
    <w:rsid w:val="007748A9"/>
    <w:rsid w:val="007E2A0A"/>
    <w:rsid w:val="007F2B43"/>
    <w:rsid w:val="00863731"/>
    <w:rsid w:val="008A4AE2"/>
    <w:rsid w:val="00996E68"/>
    <w:rsid w:val="00AA3C67"/>
    <w:rsid w:val="00B01BCC"/>
    <w:rsid w:val="00BD25ED"/>
    <w:rsid w:val="00BE4839"/>
    <w:rsid w:val="00CF4A2D"/>
    <w:rsid w:val="00D87740"/>
    <w:rsid w:val="00D90C22"/>
    <w:rsid w:val="00E530CF"/>
    <w:rsid w:val="00E612E5"/>
    <w:rsid w:val="00F11871"/>
    <w:rsid w:val="00FC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C9350"/>
  <w15:chartTrackingRefBased/>
  <w15:docId w15:val="{C2528154-881C-4E50-95B9-DC4579DBC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K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1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6845"/>
    <w:pPr>
      <w:ind w:left="720"/>
      <w:contextualSpacing/>
    </w:pPr>
  </w:style>
  <w:style w:type="paragraph" w:customStyle="1" w:styleId="xmsonormal">
    <w:name w:val="x_msonormal"/>
    <w:basedOn w:val="Normal"/>
    <w:rsid w:val="00E53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KY"/>
    </w:rPr>
  </w:style>
  <w:style w:type="character" w:styleId="Hyperlink">
    <w:name w:val="Hyperlink"/>
    <w:basedOn w:val="DefaultParagraphFont"/>
    <w:uiPriority w:val="99"/>
    <w:unhideWhenUsed/>
    <w:rsid w:val="007748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48A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74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pl.gov.k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tepi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PSgoPdKQFQ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eorgetown@caymanlibraries.gov.k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Wade</dc:creator>
  <cp:keywords/>
  <dc:description/>
  <cp:lastModifiedBy>Helen Wade</cp:lastModifiedBy>
  <cp:revision>5</cp:revision>
  <dcterms:created xsi:type="dcterms:W3CDTF">2020-04-05T22:53:00Z</dcterms:created>
  <dcterms:modified xsi:type="dcterms:W3CDTF">2020-04-06T02:01:00Z</dcterms:modified>
</cp:coreProperties>
</file>