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"/>
        <w:gridCol w:w="1087"/>
        <w:gridCol w:w="3419"/>
        <w:gridCol w:w="3030"/>
        <w:gridCol w:w="1327"/>
      </w:tblGrid>
      <w:tr w:rsidR="00032B39" w14:paraId="06EECE37" w14:textId="77777777" w:rsidTr="00BA540D">
        <w:trPr>
          <w:trHeight w:val="53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D4D3" w14:textId="77777777" w:rsidR="00032B39" w:rsidRDefault="00032B39" w:rsidP="00BA540D">
            <w:pPr>
              <w:jc w:val="center"/>
              <w:rPr>
                <w:b/>
                <w:bCs/>
              </w:rPr>
            </w:pPr>
            <w:bookmarkStart w:id="0" w:name="_Hlk40705320"/>
            <w:r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553B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8337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9319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AEFD0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032B39" w14:paraId="52BDAD21" w14:textId="77777777" w:rsidTr="00BA540D">
        <w:trPr>
          <w:trHeight w:val="269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9CAAE" w14:textId="77777777" w:rsidR="00032B39" w:rsidRDefault="00032B39" w:rsidP="00BA540D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3F9C" w14:textId="77777777" w:rsidR="00032B39" w:rsidRDefault="00032B39" w:rsidP="00BA540D"/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520A" w14:textId="729D4EB2" w:rsidR="00032B39" w:rsidRDefault="00032B39" w:rsidP="00BA540D">
            <w:r>
              <w:t>Students will use this time to listen to the last Chapel for the week from Mr. Holtzhouse and Mrs. Durksen.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019B" w14:textId="73D6F4E4" w:rsidR="00032B39" w:rsidRDefault="00032B39" w:rsidP="00BA540D">
            <w:hyperlink r:id="rId4" w:history="1">
              <w:r>
                <w:rPr>
                  <w:rStyle w:val="Hyperlink"/>
                </w:rPr>
                <w:t>https://youtu.be/wAjh8RQBcsg</w:t>
              </w:r>
            </w:hyperlink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6515" w14:textId="77777777" w:rsidR="00032B39" w:rsidRDefault="00032B39" w:rsidP="00BA540D">
            <w:r>
              <w:t>Access to internet</w:t>
            </w:r>
          </w:p>
          <w:p w14:paraId="0776DC4E" w14:textId="77777777" w:rsidR="00032B39" w:rsidRDefault="00032B39" w:rsidP="00BA540D">
            <w:r>
              <w:t>Screen</w:t>
            </w:r>
          </w:p>
          <w:p w14:paraId="75EE519B" w14:textId="77777777" w:rsidR="00032B39" w:rsidRDefault="00032B39" w:rsidP="00BA540D">
            <w:r>
              <w:t xml:space="preserve">Bible </w:t>
            </w:r>
          </w:p>
        </w:tc>
      </w:tr>
    </w:tbl>
    <w:p w14:paraId="51A7B4B6" w14:textId="77777777" w:rsidR="00032B39" w:rsidRDefault="00032B39" w:rsidP="00032B39"/>
    <w:tbl>
      <w:tblPr>
        <w:tblStyle w:val="TableGrid"/>
        <w:tblW w:w="9910" w:type="dxa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3600"/>
        <w:gridCol w:w="2077"/>
        <w:gridCol w:w="1178"/>
      </w:tblGrid>
      <w:tr w:rsidR="00032B39" w:rsidRPr="008B4A70" w14:paraId="5A746190" w14:textId="77777777" w:rsidTr="00BA540D">
        <w:trPr>
          <w:trHeight w:val="531"/>
        </w:trPr>
        <w:tc>
          <w:tcPr>
            <w:tcW w:w="1615" w:type="dxa"/>
            <w:vAlign w:val="center"/>
          </w:tcPr>
          <w:p w14:paraId="29CC8F46" w14:textId="77777777" w:rsidR="00032B39" w:rsidRPr="008B4A70" w:rsidRDefault="00032B39" w:rsidP="00BA540D">
            <w:pPr>
              <w:jc w:val="center"/>
              <w:rPr>
                <w:b/>
                <w:bCs/>
              </w:rPr>
            </w:pPr>
            <w:bookmarkStart w:id="1" w:name="_Hlk40108752"/>
            <w:r>
              <w:rPr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440" w:type="dxa"/>
            <w:vAlign w:val="center"/>
          </w:tcPr>
          <w:p w14:paraId="27A12C26" w14:textId="77777777" w:rsidR="00032B39" w:rsidRPr="008B4A70" w:rsidRDefault="00032B39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3600" w:type="dxa"/>
            <w:vAlign w:val="center"/>
          </w:tcPr>
          <w:p w14:paraId="6D277EBA" w14:textId="77777777" w:rsidR="00032B39" w:rsidRPr="008B4A70" w:rsidRDefault="00032B39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2077" w:type="dxa"/>
            <w:vAlign w:val="center"/>
          </w:tcPr>
          <w:p w14:paraId="1F358601" w14:textId="77777777" w:rsidR="00032B39" w:rsidRPr="008B4A70" w:rsidRDefault="00032B39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1178" w:type="dxa"/>
            <w:vAlign w:val="center"/>
          </w:tcPr>
          <w:p w14:paraId="6362A582" w14:textId="77777777" w:rsidR="00032B39" w:rsidRPr="008B4A70" w:rsidRDefault="00032B39" w:rsidP="00BA540D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032B39" w:rsidRPr="008B4A70" w14:paraId="0E907A40" w14:textId="77777777" w:rsidTr="00BA540D">
        <w:trPr>
          <w:trHeight w:val="1476"/>
        </w:trPr>
        <w:tc>
          <w:tcPr>
            <w:tcW w:w="1615" w:type="dxa"/>
            <w:vAlign w:val="center"/>
          </w:tcPr>
          <w:p w14:paraId="3DCFBC63" w14:textId="4897A4E6" w:rsidR="00032B39" w:rsidRDefault="00032B39" w:rsidP="00BA5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16</w:t>
            </w:r>
          </w:p>
          <w:p w14:paraId="7C9DE76A" w14:textId="1B6CF986" w:rsidR="00032B39" w:rsidRPr="00553355" w:rsidRDefault="00032B39" w:rsidP="00BA54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10:30-10:50am</w:t>
            </w:r>
          </w:p>
          <w:p w14:paraId="657AEB18" w14:textId="77777777" w:rsidR="00032B39" w:rsidRPr="00553355" w:rsidRDefault="00032B39" w:rsidP="00BA540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799DC59" w14:textId="77777777" w:rsidR="00032B39" w:rsidRDefault="00032B39" w:rsidP="00BA540D">
            <w:r>
              <w:t xml:space="preserve">Group Blue: </w:t>
            </w:r>
          </w:p>
          <w:p w14:paraId="24A71A00" w14:textId="77777777" w:rsidR="00032B39" w:rsidRPr="008B4A70" w:rsidRDefault="00032B39" w:rsidP="00BA540D"/>
        </w:tc>
        <w:tc>
          <w:tcPr>
            <w:tcW w:w="3600" w:type="dxa"/>
          </w:tcPr>
          <w:p w14:paraId="399D3968" w14:textId="4EF3BA8A" w:rsidR="00032B39" w:rsidRPr="008B4A70" w:rsidRDefault="00EC4F51" w:rsidP="00BA540D">
            <w:r>
              <w:t>Test on telling time in seesaw</w:t>
            </w:r>
          </w:p>
        </w:tc>
        <w:tc>
          <w:tcPr>
            <w:tcW w:w="2077" w:type="dxa"/>
          </w:tcPr>
          <w:p w14:paraId="5FB02897" w14:textId="77777777" w:rsidR="00032B39" w:rsidRDefault="00032B39" w:rsidP="00BA540D">
            <w:r>
              <w:t>Seesaw</w:t>
            </w:r>
          </w:p>
          <w:p w14:paraId="04121295" w14:textId="77777777" w:rsidR="00032B39" w:rsidRDefault="00032B39" w:rsidP="00BA540D">
            <w:hyperlink r:id="rId5" w:history="1">
              <w:r>
                <w:rPr>
                  <w:rStyle w:val="Hyperlink"/>
                </w:rPr>
                <w:t>https://web.seesaw.me/</w:t>
              </w:r>
            </w:hyperlink>
          </w:p>
          <w:p w14:paraId="445F9CEB" w14:textId="77777777" w:rsidR="00032B39" w:rsidRPr="008B4A70" w:rsidRDefault="00032B39" w:rsidP="00BA540D"/>
        </w:tc>
        <w:tc>
          <w:tcPr>
            <w:tcW w:w="1178" w:type="dxa"/>
          </w:tcPr>
          <w:p w14:paraId="2313C574" w14:textId="77777777" w:rsidR="00032B39" w:rsidRDefault="00032B39" w:rsidP="00BA540D">
            <w:r>
              <w:t>Access to internet</w:t>
            </w:r>
          </w:p>
          <w:p w14:paraId="488AC410" w14:textId="77777777" w:rsidR="00032B39" w:rsidRPr="008B4A70" w:rsidRDefault="00032B39" w:rsidP="00BA540D">
            <w:r>
              <w:t>Computer or iPad.</w:t>
            </w:r>
          </w:p>
        </w:tc>
      </w:tr>
      <w:tr w:rsidR="00032B39" w:rsidRPr="008B4A70" w14:paraId="474D3F21" w14:textId="77777777" w:rsidTr="00BA540D">
        <w:trPr>
          <w:trHeight w:val="1476"/>
        </w:trPr>
        <w:tc>
          <w:tcPr>
            <w:tcW w:w="1615" w:type="dxa"/>
            <w:vAlign w:val="center"/>
          </w:tcPr>
          <w:p w14:paraId="06EF7A61" w14:textId="77777777" w:rsidR="00032B39" w:rsidRDefault="00032B39" w:rsidP="00032B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16</w:t>
            </w:r>
          </w:p>
          <w:p w14:paraId="2C36A232" w14:textId="34B4CE9A" w:rsidR="00032B39" w:rsidRPr="00553355" w:rsidRDefault="00032B39" w:rsidP="00032B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55</w:t>
            </w:r>
            <w:r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1:</w:t>
            </w:r>
            <w:r w:rsidR="00003967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am</w:t>
            </w:r>
          </w:p>
          <w:p w14:paraId="5F6F0C5F" w14:textId="77777777" w:rsidR="00032B39" w:rsidRPr="00553355" w:rsidRDefault="00032B39" w:rsidP="00BA5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23A87B5" w14:textId="77777777" w:rsidR="00032B39" w:rsidRDefault="00032B39" w:rsidP="00BA540D">
            <w:r>
              <w:t xml:space="preserve">Group Green: </w:t>
            </w:r>
          </w:p>
          <w:p w14:paraId="5A74F382" w14:textId="77777777" w:rsidR="00032B39" w:rsidRDefault="00032B39" w:rsidP="00BA540D"/>
        </w:tc>
        <w:tc>
          <w:tcPr>
            <w:tcW w:w="3600" w:type="dxa"/>
          </w:tcPr>
          <w:p w14:paraId="53AEAA60" w14:textId="27AE7CE9" w:rsidR="00032B39" w:rsidRDefault="00EC4F51" w:rsidP="00BA540D">
            <w:r>
              <w:t>Test on telling time</w:t>
            </w:r>
            <w:r>
              <w:t xml:space="preserve"> in seesaw</w:t>
            </w:r>
          </w:p>
        </w:tc>
        <w:tc>
          <w:tcPr>
            <w:tcW w:w="2077" w:type="dxa"/>
          </w:tcPr>
          <w:p w14:paraId="6ECB1125" w14:textId="77777777" w:rsidR="00032B39" w:rsidRPr="008B4A70" w:rsidRDefault="00032B39" w:rsidP="00BA540D"/>
        </w:tc>
        <w:tc>
          <w:tcPr>
            <w:tcW w:w="1178" w:type="dxa"/>
          </w:tcPr>
          <w:p w14:paraId="7F5DA456" w14:textId="77777777" w:rsidR="00032B39" w:rsidRDefault="00032B39" w:rsidP="00BA540D">
            <w:r>
              <w:t>Access to internet</w:t>
            </w:r>
          </w:p>
          <w:p w14:paraId="467666A9" w14:textId="77777777" w:rsidR="00032B39" w:rsidRPr="008B4A70" w:rsidRDefault="00032B39" w:rsidP="00BA540D">
            <w:r>
              <w:t>Computer or iPad.</w:t>
            </w:r>
          </w:p>
        </w:tc>
      </w:tr>
      <w:tr w:rsidR="00032B39" w:rsidRPr="008B4A70" w14:paraId="45B8D199" w14:textId="77777777" w:rsidTr="00BA540D">
        <w:trPr>
          <w:trHeight w:val="1476"/>
        </w:trPr>
        <w:tc>
          <w:tcPr>
            <w:tcW w:w="1615" w:type="dxa"/>
            <w:vAlign w:val="center"/>
          </w:tcPr>
          <w:p w14:paraId="46F93287" w14:textId="77777777" w:rsidR="00032B39" w:rsidRDefault="00032B39" w:rsidP="00032B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16</w:t>
            </w:r>
          </w:p>
          <w:p w14:paraId="61144121" w14:textId="7A284161" w:rsidR="00032B39" w:rsidRPr="00553355" w:rsidRDefault="00032B39" w:rsidP="00032B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</w:t>
            </w:r>
            <w:r w:rsidR="0000396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0-10:</w:t>
            </w:r>
            <w:r w:rsidR="0000396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0am</w:t>
            </w:r>
          </w:p>
          <w:p w14:paraId="1A44DD4D" w14:textId="77777777" w:rsidR="00032B39" w:rsidRPr="00553355" w:rsidRDefault="00032B39" w:rsidP="00BA54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EA8E64" w14:textId="77777777" w:rsidR="00032B39" w:rsidRPr="00553355" w:rsidRDefault="00032B39" w:rsidP="00BA540D">
            <w:pPr>
              <w:rPr>
                <w:color w:val="000000"/>
              </w:rPr>
            </w:pPr>
            <w:r>
              <w:t xml:space="preserve">Group purple: </w:t>
            </w:r>
          </w:p>
          <w:p w14:paraId="67656DBD" w14:textId="77777777" w:rsidR="00032B39" w:rsidRDefault="00032B39" w:rsidP="00BA540D"/>
        </w:tc>
        <w:tc>
          <w:tcPr>
            <w:tcW w:w="3600" w:type="dxa"/>
          </w:tcPr>
          <w:p w14:paraId="392FDC94" w14:textId="7E2101D7" w:rsidR="00032B39" w:rsidRDefault="00EC4F51" w:rsidP="00BA540D">
            <w:r>
              <w:t>Test on telling time</w:t>
            </w:r>
            <w:r>
              <w:t xml:space="preserve"> in seesaw</w:t>
            </w:r>
          </w:p>
        </w:tc>
        <w:tc>
          <w:tcPr>
            <w:tcW w:w="2077" w:type="dxa"/>
          </w:tcPr>
          <w:p w14:paraId="7C2DE956" w14:textId="77777777" w:rsidR="00032B39" w:rsidRDefault="00032B39" w:rsidP="00BA540D">
            <w:r>
              <w:t>Seesaw</w:t>
            </w:r>
          </w:p>
          <w:p w14:paraId="085D84B4" w14:textId="77777777" w:rsidR="00032B39" w:rsidRDefault="00032B39" w:rsidP="00BA540D">
            <w:hyperlink r:id="rId6" w:history="1">
              <w:r>
                <w:rPr>
                  <w:rStyle w:val="Hyperlink"/>
                </w:rPr>
                <w:t>https://web.seesaw.me/</w:t>
              </w:r>
            </w:hyperlink>
          </w:p>
          <w:p w14:paraId="06B895A2" w14:textId="77777777" w:rsidR="00032B39" w:rsidRPr="008B4A70" w:rsidRDefault="00032B39" w:rsidP="00BA540D"/>
        </w:tc>
        <w:tc>
          <w:tcPr>
            <w:tcW w:w="1178" w:type="dxa"/>
          </w:tcPr>
          <w:p w14:paraId="725109B7" w14:textId="77777777" w:rsidR="00032B39" w:rsidRDefault="00032B39" w:rsidP="00BA540D">
            <w:r>
              <w:t>Access to internet</w:t>
            </w:r>
          </w:p>
          <w:p w14:paraId="29EEB595" w14:textId="77777777" w:rsidR="00032B39" w:rsidRPr="008B4A70" w:rsidRDefault="00032B39" w:rsidP="00BA540D">
            <w:r>
              <w:t>Computer or iPad.</w:t>
            </w:r>
          </w:p>
        </w:tc>
      </w:tr>
      <w:bookmarkEnd w:id="1"/>
    </w:tbl>
    <w:p w14:paraId="5E4DA476" w14:textId="77777777" w:rsidR="00032B39" w:rsidRDefault="00032B39" w:rsidP="00032B39"/>
    <w:p w14:paraId="63AB2073" w14:textId="77777777" w:rsidR="00032B39" w:rsidRDefault="00032B39" w:rsidP="00032B39"/>
    <w:p w14:paraId="3708D6F6" w14:textId="77777777" w:rsidR="00032B39" w:rsidRDefault="00032B39" w:rsidP="00032B39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016"/>
        <w:gridCol w:w="3885"/>
        <w:gridCol w:w="1282"/>
        <w:gridCol w:w="1423"/>
      </w:tblGrid>
      <w:tr w:rsidR="00032B39" w14:paraId="55652968" w14:textId="77777777" w:rsidTr="00EC4F51">
        <w:trPr>
          <w:trHeight w:val="531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B6685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DD46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A1EC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85E4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6DA6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032B39" w14:paraId="20A08867" w14:textId="77777777" w:rsidTr="00EC4F51">
        <w:trPr>
          <w:trHeight w:val="52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B324" w14:textId="77777777" w:rsidR="00003967" w:rsidRDefault="00003967" w:rsidP="000039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Tues</w:t>
            </w:r>
            <w:r w:rsidRPr="00720478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June 16</w:t>
            </w:r>
          </w:p>
          <w:p w14:paraId="032BC0D4" w14:textId="47161652" w:rsidR="00032B39" w:rsidRDefault="00003967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2:15pm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4262" w14:textId="54F25353" w:rsidR="00032B39" w:rsidRDefault="00EC4F51" w:rsidP="00BA540D">
            <w:r>
              <w:t>To explain how conservation efforts can reduce the negative impact of human activity on a habitat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7A61" w14:textId="18AFDF9C" w:rsidR="00032B39" w:rsidRDefault="00EC4F51" w:rsidP="00BA540D">
            <w:r>
              <w:t>Live teaching: T will use videos and a ppt to show and explain hoe humans have impacted the ecosystems negatively. Students will collaborate in MT to suggest how certain efforts reduce these impacts.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9E60" w14:textId="77777777" w:rsidR="00032B39" w:rsidRDefault="00032B39" w:rsidP="00BA540D"/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9920" w14:textId="77777777" w:rsidR="00032B39" w:rsidRDefault="00032B39" w:rsidP="00BA540D">
            <w:r>
              <w:t>Access to internet</w:t>
            </w:r>
          </w:p>
          <w:p w14:paraId="0CBE28B6" w14:textId="77777777" w:rsidR="00032B39" w:rsidRDefault="00032B39" w:rsidP="00BA540D">
            <w:r>
              <w:t>Screen</w:t>
            </w:r>
          </w:p>
          <w:p w14:paraId="762C778D" w14:textId="77777777" w:rsidR="00032B39" w:rsidRDefault="00032B39" w:rsidP="00BA540D">
            <w:r>
              <w:t>paper</w:t>
            </w:r>
          </w:p>
          <w:p w14:paraId="22F34739" w14:textId="77777777" w:rsidR="00032B39" w:rsidRDefault="00032B39" w:rsidP="00BA540D">
            <w:r>
              <w:t>Pencil</w:t>
            </w:r>
          </w:p>
          <w:p w14:paraId="6A0017DE" w14:textId="77777777" w:rsidR="00032B39" w:rsidRDefault="00032B39" w:rsidP="00BA540D"/>
        </w:tc>
      </w:tr>
    </w:tbl>
    <w:p w14:paraId="499D8859" w14:textId="77777777" w:rsidR="00032B39" w:rsidRDefault="00032B39" w:rsidP="00032B39"/>
    <w:p w14:paraId="3B848943" w14:textId="77777777" w:rsidR="00032B39" w:rsidRDefault="00032B39" w:rsidP="00032B39"/>
    <w:p w14:paraId="66929B64" w14:textId="77777777" w:rsidR="00032B39" w:rsidRDefault="00032B39" w:rsidP="00032B39"/>
    <w:p w14:paraId="2160332E" w14:textId="77777777" w:rsidR="00032B39" w:rsidRDefault="00032B39" w:rsidP="00032B39"/>
    <w:p w14:paraId="02983C1D" w14:textId="77777777" w:rsidR="00032B39" w:rsidRDefault="00032B39" w:rsidP="00032B39"/>
    <w:p w14:paraId="2546D431" w14:textId="77777777" w:rsidR="00032B39" w:rsidRDefault="00032B39" w:rsidP="00032B39"/>
    <w:p w14:paraId="2947235D" w14:textId="77777777" w:rsidR="00032B39" w:rsidRDefault="00032B39" w:rsidP="00032B39"/>
    <w:p w14:paraId="29245CCF" w14:textId="77777777" w:rsidR="00032B39" w:rsidRDefault="00032B39" w:rsidP="00032B39"/>
    <w:p w14:paraId="7309499D" w14:textId="77777777" w:rsidR="00032B39" w:rsidRDefault="00032B39" w:rsidP="00032B39"/>
    <w:tbl>
      <w:tblPr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24"/>
        <w:gridCol w:w="3428"/>
        <w:gridCol w:w="2427"/>
        <w:gridCol w:w="1425"/>
      </w:tblGrid>
      <w:tr w:rsidR="00032B39" w14:paraId="4CFC10A8" w14:textId="77777777" w:rsidTr="00BA540D">
        <w:trPr>
          <w:trHeight w:val="531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F2C3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LITERACY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FDE2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Objective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26ED0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205BF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Links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31E3E" w14:textId="77777777" w:rsidR="00032B39" w:rsidRDefault="00032B39" w:rsidP="00BA54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</w:tr>
      <w:tr w:rsidR="00032B39" w14:paraId="6ACAA0AF" w14:textId="77777777" w:rsidTr="00BA540D">
        <w:trPr>
          <w:trHeight w:val="1476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8518" w14:textId="77777777" w:rsidR="00EC4F51" w:rsidRDefault="00EC4F51" w:rsidP="00EC4F51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 June 16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16DD17B6" w14:textId="2B71F9BB" w:rsidR="00032B39" w:rsidRDefault="00EC4F51" w:rsidP="00EC4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30A" w14:textId="77777777" w:rsidR="00EC4F51" w:rsidRDefault="00EC4F51" w:rsidP="00EC4F51">
            <w:pPr>
              <w:spacing w:line="252" w:lineRule="auto"/>
            </w:pPr>
            <w:r>
              <w:t>Students will revisit and correct previous Literacy assignments</w:t>
            </w:r>
          </w:p>
          <w:p w14:paraId="3AE36886" w14:textId="77777777" w:rsidR="00032B39" w:rsidRDefault="00032B39" w:rsidP="00BA540D"/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531C" w14:textId="77777777" w:rsidR="00EC4F51" w:rsidRDefault="00EC4F51" w:rsidP="00EC4F51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Reading:</w:t>
            </w:r>
          </w:p>
          <w:p w14:paraId="7D120C45" w14:textId="77777777" w:rsidR="00EC4F51" w:rsidRDefault="00EC4F51" w:rsidP="00EC4F51">
            <w:pPr>
              <w:spacing w:line="252" w:lineRule="auto"/>
            </w:pPr>
            <w:r>
              <w:t>The student will read assign book on Epic. The teacher will select a book that students can read throughout the day on Epic. This is to help with vocabulary, reading fluency, etc.</w:t>
            </w:r>
          </w:p>
          <w:p w14:paraId="386DAEA0" w14:textId="77777777" w:rsidR="00EC4F51" w:rsidRDefault="00EC4F51" w:rsidP="00EC4F51">
            <w:pPr>
              <w:spacing w:line="252" w:lineRule="auto"/>
            </w:pPr>
          </w:p>
          <w:p w14:paraId="62D0F7D4" w14:textId="77777777" w:rsidR="00EC4F51" w:rsidRDefault="00EC4F51" w:rsidP="00EC4F51">
            <w:pPr>
              <w:spacing w:line="252" w:lineRule="auto"/>
              <w:rPr>
                <w:b/>
                <w:bCs/>
              </w:rPr>
            </w:pPr>
            <w:r>
              <w:rPr>
                <w:b/>
                <w:bCs/>
              </w:rPr>
              <w:t>Literacy:</w:t>
            </w:r>
          </w:p>
          <w:p w14:paraId="412DBA7D" w14:textId="05C079B4" w:rsidR="00032B39" w:rsidRDefault="00EC4F51" w:rsidP="00EC4F51">
            <w:r>
              <w:t xml:space="preserve">On a live video session, the teacher will discuss with </w:t>
            </w:r>
            <w:proofErr w:type="gramStart"/>
            <w:r>
              <w:t>students</w:t>
            </w:r>
            <w:proofErr w:type="gramEnd"/>
            <w:r>
              <w:t xml:space="preserve"> various assignment that they performed poorly on. Student’s will then be able to </w:t>
            </w:r>
            <w:proofErr w:type="gramStart"/>
            <w:r>
              <w:t>asked</w:t>
            </w:r>
            <w:proofErr w:type="gramEnd"/>
            <w:r>
              <w:t xml:space="preserve"> question on thing they do not understand clearly. Then, the teacher will have the student correct their previous assignments, on Seesaw.</w:t>
            </w:r>
            <w:bookmarkStart w:id="2" w:name="_GoBack"/>
            <w:bookmarkEnd w:id="2"/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3723" w14:textId="77777777" w:rsidR="00032B39" w:rsidRDefault="00032B39" w:rsidP="00BA540D">
            <w:r>
              <w:t>Seesaw</w:t>
            </w:r>
          </w:p>
          <w:p w14:paraId="5D47F881" w14:textId="77777777" w:rsidR="00032B39" w:rsidRDefault="00032B39" w:rsidP="00BA540D">
            <w:hyperlink r:id="rId7" w:history="1">
              <w:r>
                <w:rPr>
                  <w:rStyle w:val="Hyperlink"/>
                </w:rPr>
                <w:t>https://web.seesaw.me/</w:t>
              </w:r>
            </w:hyperlink>
          </w:p>
          <w:p w14:paraId="2D154EF2" w14:textId="77777777" w:rsidR="00032B39" w:rsidRDefault="00032B39" w:rsidP="00BA540D"/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AD7" w14:textId="77777777" w:rsidR="00032B39" w:rsidRDefault="00032B39" w:rsidP="00BA540D">
            <w:r>
              <w:t>Access to internet</w:t>
            </w:r>
          </w:p>
          <w:p w14:paraId="1749742D" w14:textId="77777777" w:rsidR="00032B39" w:rsidRDefault="00032B39" w:rsidP="00BA540D">
            <w:r>
              <w:t>Screen</w:t>
            </w:r>
          </w:p>
          <w:p w14:paraId="77FAB36B" w14:textId="77777777" w:rsidR="00032B39" w:rsidRDefault="00032B39" w:rsidP="00BA540D">
            <w:r>
              <w:t>paper</w:t>
            </w:r>
          </w:p>
          <w:p w14:paraId="67C1FE3D" w14:textId="77777777" w:rsidR="00032B39" w:rsidRDefault="00032B39" w:rsidP="00BA540D">
            <w:r>
              <w:t>Pencil</w:t>
            </w:r>
          </w:p>
          <w:p w14:paraId="1843596E" w14:textId="77777777" w:rsidR="00032B39" w:rsidRDefault="00032B39" w:rsidP="00BA540D"/>
        </w:tc>
      </w:tr>
    </w:tbl>
    <w:p w14:paraId="7A833D9A" w14:textId="77777777" w:rsidR="00032B39" w:rsidRDefault="00032B39" w:rsidP="00032B39"/>
    <w:p w14:paraId="17DF29AB" w14:textId="77777777" w:rsidR="00032B39" w:rsidRPr="003F7FE5" w:rsidRDefault="00032B39" w:rsidP="00032B39"/>
    <w:p w14:paraId="674E4E2D" w14:textId="77777777" w:rsidR="00032B39" w:rsidRDefault="00032B39" w:rsidP="00032B39"/>
    <w:bookmarkEnd w:id="0"/>
    <w:p w14:paraId="4219F202" w14:textId="77777777" w:rsidR="00032B39" w:rsidRDefault="00032B39" w:rsidP="00032B39"/>
    <w:p w14:paraId="75F71510" w14:textId="77777777" w:rsidR="003C197B" w:rsidRDefault="003C197B"/>
    <w:sectPr w:rsidR="003C197B" w:rsidSect="00F63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39"/>
    <w:rsid w:val="00003967"/>
    <w:rsid w:val="00032B39"/>
    <w:rsid w:val="003C197B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09DB"/>
  <w15:chartTrackingRefBased/>
  <w15:docId w15:val="{1D206FC9-4C44-40B9-8CA8-9C4A384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B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B39"/>
    <w:rPr>
      <w:color w:val="0563C1"/>
      <w:u w:val="single"/>
    </w:rPr>
  </w:style>
  <w:style w:type="table" w:styleId="TableGrid">
    <w:name w:val="Table Grid"/>
    <w:basedOn w:val="TableNormal"/>
    <w:uiPriority w:val="39"/>
    <w:rsid w:val="0003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b.seesaw.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seesaw.me/" TargetMode="External"/><Relationship Id="rId5" Type="http://schemas.openxmlformats.org/officeDocument/2006/relationships/hyperlink" Target="https://web.seesaw.me/" TargetMode="External"/><Relationship Id="rId4" Type="http://schemas.openxmlformats.org/officeDocument/2006/relationships/hyperlink" Target="https://youtu.be/wAjh8RQBcs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1</cp:revision>
  <dcterms:created xsi:type="dcterms:W3CDTF">2020-06-15T23:27:00Z</dcterms:created>
  <dcterms:modified xsi:type="dcterms:W3CDTF">2020-06-15T23:56:00Z</dcterms:modified>
</cp:coreProperties>
</file>