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30" w:type="dxa"/>
        <w:tblCellMar>
          <w:left w:w="0" w:type="dxa"/>
          <w:right w:w="0" w:type="dxa"/>
        </w:tblCellMar>
        <w:tblLook w:val="04A0" w:firstRow="1" w:lastRow="0" w:firstColumn="1" w:lastColumn="0" w:noHBand="0" w:noVBand="1"/>
      </w:tblPr>
      <w:tblGrid>
        <w:gridCol w:w="1610"/>
        <w:gridCol w:w="1620"/>
        <w:gridCol w:w="6390"/>
        <w:gridCol w:w="2700"/>
        <w:gridCol w:w="1710"/>
      </w:tblGrid>
      <w:tr w:rsidR="008E44D3" w14:paraId="07AB2C4A" w14:textId="77777777" w:rsidTr="00247573">
        <w:trPr>
          <w:trHeight w:val="531"/>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A8234" w14:textId="77777777" w:rsidR="008E44D3" w:rsidRDefault="008E44D3" w:rsidP="00247573">
            <w:pPr>
              <w:spacing w:line="252" w:lineRule="auto"/>
              <w:jc w:val="center"/>
              <w:rPr>
                <w:b/>
                <w:bCs/>
              </w:rPr>
            </w:pPr>
            <w:bookmarkStart w:id="0" w:name="_Hlk40705320"/>
            <w:r>
              <w:rPr>
                <w:b/>
                <w:bCs/>
                <w:sz w:val="28"/>
                <w:szCs w:val="28"/>
              </w:rPr>
              <w:t>BIBLE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61C6C0" w14:textId="77777777" w:rsidR="008E44D3" w:rsidRDefault="008E44D3" w:rsidP="00247573">
            <w:pPr>
              <w:spacing w:line="252" w:lineRule="auto"/>
              <w:jc w:val="center"/>
              <w:rPr>
                <w:b/>
                <w:bCs/>
              </w:rPr>
            </w:pPr>
            <w:r>
              <w:rPr>
                <w:b/>
                <w:bCs/>
              </w:rPr>
              <w:t>Lesson Objective</w:t>
            </w:r>
          </w:p>
        </w:tc>
        <w:tc>
          <w:tcPr>
            <w:tcW w:w="6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12A6FD" w14:textId="77777777" w:rsidR="008E44D3" w:rsidRDefault="008E44D3" w:rsidP="00247573">
            <w:pPr>
              <w:spacing w:line="252" w:lineRule="auto"/>
              <w:jc w:val="center"/>
              <w:rPr>
                <w:b/>
                <w:bCs/>
              </w:rPr>
            </w:pPr>
            <w:r>
              <w:rPr>
                <w:b/>
                <w:bCs/>
              </w:rPr>
              <w:t>Activities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9D1FB0" w14:textId="77777777" w:rsidR="008E44D3" w:rsidRDefault="008E44D3" w:rsidP="00247573">
            <w:pPr>
              <w:spacing w:line="252" w:lineRule="auto"/>
              <w:jc w:val="center"/>
              <w:rPr>
                <w:b/>
                <w:bCs/>
              </w:rPr>
            </w:pPr>
            <w:r>
              <w:rPr>
                <w:b/>
                <w:bCs/>
              </w:rPr>
              <w:t>Links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D56C5F" w14:textId="77777777" w:rsidR="008E44D3" w:rsidRDefault="008E44D3" w:rsidP="00247573">
            <w:pPr>
              <w:spacing w:line="252" w:lineRule="auto"/>
              <w:jc w:val="center"/>
              <w:rPr>
                <w:b/>
                <w:bCs/>
              </w:rPr>
            </w:pPr>
            <w:r>
              <w:rPr>
                <w:b/>
                <w:bCs/>
              </w:rPr>
              <w:t>Resources</w:t>
            </w:r>
          </w:p>
        </w:tc>
      </w:tr>
      <w:tr w:rsidR="008E44D3" w14:paraId="37F589E3" w14:textId="77777777" w:rsidTr="008E44D3">
        <w:trPr>
          <w:trHeight w:val="1915"/>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EDA10" w14:textId="77777777" w:rsidR="008E44D3" w:rsidRDefault="008E44D3" w:rsidP="00247573">
            <w:pPr>
              <w:spacing w:line="252" w:lineRule="auto"/>
              <w:jc w:val="center"/>
              <w:rPr>
                <w:b/>
                <w:bCs/>
              </w:rPr>
            </w:pPr>
            <w:r>
              <w:rPr>
                <w:b/>
                <w:bCs/>
              </w:rPr>
              <w:t>Thur. 4 June</w:t>
            </w:r>
          </w:p>
          <w:p w14:paraId="36908715" w14:textId="77777777" w:rsidR="008E44D3" w:rsidRDefault="008E44D3" w:rsidP="00247573">
            <w:pPr>
              <w:spacing w:line="252" w:lineRule="auto"/>
              <w:jc w:val="center"/>
              <w:rPr>
                <w:b/>
                <w:bCs/>
              </w:rPr>
            </w:pPr>
            <w:r>
              <w:rPr>
                <w:b/>
                <w:bCs/>
              </w:rPr>
              <w:t>9:30am</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19B005A" w14:textId="77777777" w:rsidR="008E44D3" w:rsidRDefault="008E44D3" w:rsidP="00247573">
            <w:pPr>
              <w:spacing w:line="252" w:lineRule="auto"/>
            </w:pPr>
            <w:r>
              <w:t xml:space="preserve"> Students will apply how they see God’s forgiveness in their own lives.</w:t>
            </w:r>
          </w:p>
        </w:tc>
        <w:tc>
          <w:tcPr>
            <w:tcW w:w="6390" w:type="dxa"/>
            <w:tcBorders>
              <w:top w:val="nil"/>
              <w:left w:val="nil"/>
              <w:bottom w:val="single" w:sz="8" w:space="0" w:color="auto"/>
              <w:right w:val="single" w:sz="8" w:space="0" w:color="auto"/>
            </w:tcBorders>
            <w:tcMar>
              <w:top w:w="0" w:type="dxa"/>
              <w:left w:w="108" w:type="dxa"/>
              <w:bottom w:w="0" w:type="dxa"/>
              <w:right w:w="108" w:type="dxa"/>
            </w:tcMar>
            <w:hideMark/>
          </w:tcPr>
          <w:p w14:paraId="126960BA" w14:textId="61B79EA8" w:rsidR="008E44D3" w:rsidRDefault="008E44D3" w:rsidP="00247573">
            <w:r w:rsidRPr="003A2B7F">
              <w:t xml:space="preserve">Students will read </w:t>
            </w:r>
            <w:r>
              <w:t>Ephesians 1:7 &amp; 2:8-9, and Romans 1:16 &amp; 10:14</w:t>
            </w:r>
            <w:r w:rsidRPr="003A2B7F">
              <w:t>. By reading th</w:t>
            </w:r>
            <w:r>
              <w:t xml:space="preserve">is verses they will understand God’s </w:t>
            </w:r>
            <w:proofErr w:type="gramStart"/>
            <w:r>
              <w:t>free gift</w:t>
            </w:r>
            <w:proofErr w:type="gramEnd"/>
            <w:r>
              <w:t xml:space="preserve"> of grace</w:t>
            </w:r>
            <w:r w:rsidRPr="003A2B7F">
              <w:t>. The</w:t>
            </w:r>
            <w:r>
              <w:t xml:space="preserve"> students will complete page 107</w:t>
            </w:r>
            <w:r w:rsidRPr="003A2B7F">
              <w:t xml:space="preserve"> in their Bible workbook.</w:t>
            </w:r>
          </w:p>
          <w:p w14:paraId="5C4E8106" w14:textId="4AB8B5E5" w:rsidR="008E44D3" w:rsidRDefault="008E44D3" w:rsidP="00247573"/>
          <w:p w14:paraId="2B26EF8E" w14:textId="0FC0DA81" w:rsidR="008E44D3" w:rsidRDefault="008E44D3" w:rsidP="00247573"/>
          <w:p w14:paraId="748B3803" w14:textId="1BF0D14A" w:rsidR="008E44D3" w:rsidRDefault="008E44D3" w:rsidP="00247573"/>
          <w:p w14:paraId="0099C3A7" w14:textId="37957D63" w:rsidR="008E44D3" w:rsidRPr="003A2B7F" w:rsidRDefault="008E44D3" w:rsidP="00247573">
            <w:r>
              <w:t>Ms. Benjamin</w:t>
            </w:r>
          </w:p>
          <w:p w14:paraId="6FB085DA" w14:textId="77777777" w:rsidR="008E44D3" w:rsidRDefault="008E44D3" w:rsidP="00247573">
            <w:pPr>
              <w:spacing w:line="252" w:lineRule="auto"/>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20BE492" w14:textId="77777777" w:rsidR="008E44D3" w:rsidRDefault="008E44D3" w:rsidP="00247573">
            <w:r>
              <w:t>Seesaw</w:t>
            </w:r>
          </w:p>
          <w:p w14:paraId="7D4C8FEC" w14:textId="77777777" w:rsidR="008E44D3" w:rsidRDefault="008E44D3" w:rsidP="00247573">
            <w:hyperlink r:id="rId4" w:history="1">
              <w:r>
                <w:rPr>
                  <w:rStyle w:val="Hyperlink"/>
                </w:rPr>
                <w:t>https://web.seesaw.me/</w:t>
              </w:r>
            </w:hyperlink>
          </w:p>
          <w:p w14:paraId="7D3A5D99" w14:textId="77777777" w:rsidR="008E44D3" w:rsidRDefault="008E44D3" w:rsidP="00247573">
            <w:pPr>
              <w:spacing w:line="252" w:lineRule="auto"/>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325A301" w14:textId="77777777" w:rsidR="008E44D3" w:rsidRDefault="008E44D3" w:rsidP="00247573">
            <w:pPr>
              <w:spacing w:line="252" w:lineRule="auto"/>
            </w:pPr>
            <w:r>
              <w:t>Access to internet</w:t>
            </w:r>
          </w:p>
          <w:p w14:paraId="15EB30E9" w14:textId="77777777" w:rsidR="008E44D3" w:rsidRDefault="008E44D3" w:rsidP="00247573">
            <w:pPr>
              <w:spacing w:line="252" w:lineRule="auto"/>
            </w:pPr>
            <w:r>
              <w:t>Screen</w:t>
            </w:r>
          </w:p>
          <w:p w14:paraId="7AC0226C" w14:textId="77777777" w:rsidR="008E44D3" w:rsidRDefault="008E44D3" w:rsidP="00247573">
            <w:pPr>
              <w:spacing w:line="252" w:lineRule="auto"/>
            </w:pPr>
          </w:p>
        </w:tc>
      </w:tr>
    </w:tbl>
    <w:p w14:paraId="62006495" w14:textId="77777777" w:rsidR="00EA1A5C" w:rsidRDefault="00EA1A5C" w:rsidP="00EA1A5C"/>
    <w:p w14:paraId="141216D6" w14:textId="547F5DCE" w:rsidR="00EA1A5C" w:rsidRDefault="00EA1A5C" w:rsidP="00EA1A5C"/>
    <w:p w14:paraId="353E971B" w14:textId="628D85F8" w:rsidR="00EA1A5C" w:rsidRDefault="00EA1A5C" w:rsidP="00EA1A5C"/>
    <w:p w14:paraId="6A596377" w14:textId="6918639B" w:rsidR="00EA1A5C" w:rsidRDefault="00EA1A5C" w:rsidP="00EA1A5C"/>
    <w:p w14:paraId="67B21B68" w14:textId="77777777" w:rsidR="00EA1A5C" w:rsidRDefault="00EA1A5C" w:rsidP="00EA1A5C"/>
    <w:tbl>
      <w:tblPr>
        <w:tblStyle w:val="TableGrid"/>
        <w:tblW w:w="13925" w:type="dxa"/>
        <w:tblLayout w:type="fixed"/>
        <w:tblLook w:val="04A0" w:firstRow="1" w:lastRow="0" w:firstColumn="1" w:lastColumn="0" w:noHBand="0" w:noVBand="1"/>
      </w:tblPr>
      <w:tblGrid>
        <w:gridCol w:w="2269"/>
        <w:gridCol w:w="2023"/>
        <w:gridCol w:w="5059"/>
        <w:gridCol w:w="2919"/>
        <w:gridCol w:w="1655"/>
      </w:tblGrid>
      <w:tr w:rsidR="00EA1A5C" w:rsidRPr="008B4A70" w14:paraId="47570EF3" w14:textId="77777777" w:rsidTr="00EA1A5C">
        <w:trPr>
          <w:trHeight w:val="406"/>
        </w:trPr>
        <w:tc>
          <w:tcPr>
            <w:tcW w:w="2269" w:type="dxa"/>
            <w:vAlign w:val="center"/>
          </w:tcPr>
          <w:p w14:paraId="39D4299A" w14:textId="77777777" w:rsidR="00EA1A5C" w:rsidRPr="008B4A70" w:rsidRDefault="00EA1A5C" w:rsidP="00247573">
            <w:pPr>
              <w:jc w:val="center"/>
              <w:rPr>
                <w:b/>
                <w:bCs/>
              </w:rPr>
            </w:pPr>
            <w:bookmarkStart w:id="1" w:name="_Hlk40108752"/>
            <w:r>
              <w:rPr>
                <w:b/>
                <w:bCs/>
                <w:sz w:val="28"/>
                <w:szCs w:val="28"/>
              </w:rPr>
              <w:t>MATH</w:t>
            </w:r>
          </w:p>
        </w:tc>
        <w:tc>
          <w:tcPr>
            <w:tcW w:w="2023" w:type="dxa"/>
            <w:vAlign w:val="center"/>
          </w:tcPr>
          <w:p w14:paraId="1B4CD26A" w14:textId="77777777" w:rsidR="00EA1A5C" w:rsidRPr="008B4A70" w:rsidRDefault="00EA1A5C" w:rsidP="00247573">
            <w:pPr>
              <w:jc w:val="center"/>
              <w:rPr>
                <w:b/>
                <w:bCs/>
              </w:rPr>
            </w:pPr>
            <w:r w:rsidRPr="008B4A70">
              <w:rPr>
                <w:b/>
                <w:bCs/>
              </w:rPr>
              <w:t>Lesson Objective</w:t>
            </w:r>
          </w:p>
        </w:tc>
        <w:tc>
          <w:tcPr>
            <w:tcW w:w="5059" w:type="dxa"/>
            <w:vAlign w:val="center"/>
          </w:tcPr>
          <w:p w14:paraId="6D30DB56" w14:textId="77777777" w:rsidR="00EA1A5C" w:rsidRPr="008B4A70" w:rsidRDefault="00EA1A5C" w:rsidP="00247573">
            <w:pPr>
              <w:jc w:val="center"/>
              <w:rPr>
                <w:b/>
                <w:bCs/>
              </w:rPr>
            </w:pPr>
            <w:r w:rsidRPr="008B4A70">
              <w:rPr>
                <w:b/>
                <w:bCs/>
              </w:rPr>
              <w:t>Activities</w:t>
            </w:r>
          </w:p>
        </w:tc>
        <w:tc>
          <w:tcPr>
            <w:tcW w:w="2919" w:type="dxa"/>
            <w:vAlign w:val="center"/>
          </w:tcPr>
          <w:p w14:paraId="065B603E" w14:textId="77777777" w:rsidR="00EA1A5C" w:rsidRPr="008B4A70" w:rsidRDefault="00EA1A5C" w:rsidP="00247573">
            <w:pPr>
              <w:jc w:val="center"/>
              <w:rPr>
                <w:b/>
                <w:bCs/>
              </w:rPr>
            </w:pPr>
            <w:r w:rsidRPr="008B4A70">
              <w:rPr>
                <w:b/>
                <w:bCs/>
              </w:rPr>
              <w:t>Links</w:t>
            </w:r>
          </w:p>
        </w:tc>
        <w:tc>
          <w:tcPr>
            <w:tcW w:w="1655" w:type="dxa"/>
            <w:vAlign w:val="center"/>
          </w:tcPr>
          <w:p w14:paraId="7A87D082" w14:textId="77777777" w:rsidR="00EA1A5C" w:rsidRPr="008B4A70" w:rsidRDefault="00EA1A5C" w:rsidP="00247573">
            <w:pPr>
              <w:jc w:val="center"/>
              <w:rPr>
                <w:b/>
                <w:bCs/>
              </w:rPr>
            </w:pPr>
            <w:r w:rsidRPr="008B4A70">
              <w:rPr>
                <w:b/>
                <w:bCs/>
              </w:rPr>
              <w:t>Resources</w:t>
            </w:r>
          </w:p>
        </w:tc>
      </w:tr>
      <w:tr w:rsidR="00EA1A5C" w:rsidRPr="008B4A70" w14:paraId="267BEFC5" w14:textId="77777777" w:rsidTr="00EA1A5C">
        <w:trPr>
          <w:trHeight w:val="1129"/>
        </w:trPr>
        <w:tc>
          <w:tcPr>
            <w:tcW w:w="2269" w:type="dxa"/>
            <w:vAlign w:val="center"/>
          </w:tcPr>
          <w:p w14:paraId="71E566B4" w14:textId="3F93DCD8" w:rsidR="00EA1A5C" w:rsidRDefault="00EA1A5C" w:rsidP="00247573">
            <w:pPr>
              <w:jc w:val="center"/>
              <w:rPr>
                <w:b/>
                <w:bCs/>
                <w:sz w:val="18"/>
                <w:szCs w:val="18"/>
              </w:rPr>
            </w:pPr>
            <w:r>
              <w:rPr>
                <w:b/>
                <w:bCs/>
                <w:sz w:val="18"/>
                <w:szCs w:val="18"/>
              </w:rPr>
              <w:t>Thur. May 4.</w:t>
            </w:r>
          </w:p>
          <w:p w14:paraId="461BF703" w14:textId="5F1C6BC4" w:rsidR="00EA1A5C" w:rsidRPr="00553355" w:rsidRDefault="00EA1A5C" w:rsidP="00247573">
            <w:pPr>
              <w:jc w:val="center"/>
              <w:rPr>
                <w:b/>
                <w:bCs/>
                <w:sz w:val="18"/>
                <w:szCs w:val="18"/>
              </w:rPr>
            </w:pPr>
            <w:r>
              <w:rPr>
                <w:b/>
                <w:bCs/>
                <w:sz w:val="18"/>
                <w:szCs w:val="18"/>
              </w:rPr>
              <w:t>10:30-10:50am</w:t>
            </w:r>
          </w:p>
          <w:p w14:paraId="08A1ECD9" w14:textId="77777777" w:rsidR="00EA1A5C" w:rsidRPr="00553355" w:rsidRDefault="00EA1A5C" w:rsidP="00247573">
            <w:pPr>
              <w:rPr>
                <w:b/>
                <w:bCs/>
                <w:sz w:val="18"/>
                <w:szCs w:val="18"/>
              </w:rPr>
            </w:pPr>
          </w:p>
        </w:tc>
        <w:tc>
          <w:tcPr>
            <w:tcW w:w="2023" w:type="dxa"/>
          </w:tcPr>
          <w:p w14:paraId="04504E99" w14:textId="77777777" w:rsidR="00EA1A5C" w:rsidRDefault="00EA1A5C" w:rsidP="00EA1A5C">
            <w:r>
              <w:t xml:space="preserve">Group Blue: </w:t>
            </w:r>
          </w:p>
          <w:p w14:paraId="16E3CFFF" w14:textId="17E3FACF" w:rsidR="00EA1A5C" w:rsidRPr="008B4A70" w:rsidRDefault="00EA1A5C" w:rsidP="00EA1A5C">
            <w:r>
              <w:t>To tell time to the nearest half hour, quarter past and quarter to using analog clocks.</w:t>
            </w:r>
          </w:p>
        </w:tc>
        <w:tc>
          <w:tcPr>
            <w:tcW w:w="5059" w:type="dxa"/>
          </w:tcPr>
          <w:p w14:paraId="7C68F572" w14:textId="158E0F9D" w:rsidR="00EA1A5C" w:rsidRDefault="00390891" w:rsidP="00EA1A5C">
            <w:r>
              <w:t xml:space="preserve">Live teaching: </w:t>
            </w:r>
            <w:r w:rsidR="00EA1A5C">
              <w:t xml:space="preserve">Students will </w:t>
            </w:r>
            <w:r w:rsidR="00EA1A5C">
              <w:t xml:space="preserve">continue to do work on this objective in order to develop a </w:t>
            </w:r>
            <w:r w:rsidR="008E44D3">
              <w:t>firm foundation to work with telling time to the nearest minute.</w:t>
            </w:r>
          </w:p>
          <w:p w14:paraId="3CAF1CF7" w14:textId="77777777" w:rsidR="00EA1A5C" w:rsidRPr="008B4A70" w:rsidRDefault="00EA1A5C" w:rsidP="00247573"/>
        </w:tc>
        <w:tc>
          <w:tcPr>
            <w:tcW w:w="2919" w:type="dxa"/>
          </w:tcPr>
          <w:p w14:paraId="059AC76F" w14:textId="77777777" w:rsidR="008E44D3" w:rsidRDefault="008E44D3" w:rsidP="008E44D3">
            <w:r>
              <w:t>Seesaw</w:t>
            </w:r>
          </w:p>
          <w:p w14:paraId="1DE1A7C5" w14:textId="214F8BB5" w:rsidR="008E44D3" w:rsidRDefault="008E44D3" w:rsidP="008E44D3">
            <w:pPr>
              <w:rPr>
                <w:rStyle w:val="Hyperlink"/>
              </w:rPr>
            </w:pPr>
            <w:hyperlink r:id="rId5" w:history="1">
              <w:r>
                <w:rPr>
                  <w:rStyle w:val="Hyperlink"/>
                </w:rPr>
                <w:t>https://web.seesaw.me/</w:t>
              </w:r>
            </w:hyperlink>
          </w:p>
          <w:p w14:paraId="03AF730D" w14:textId="51A47785" w:rsidR="00390891" w:rsidRDefault="00390891" w:rsidP="008E44D3">
            <w:r>
              <w:rPr>
                <w:rStyle w:val="Hyperlink"/>
              </w:rPr>
              <w:t>whiteboard.fi</w:t>
            </w:r>
          </w:p>
          <w:p w14:paraId="28A5D4C3" w14:textId="77777777" w:rsidR="00EA1A5C" w:rsidRPr="008B4A70" w:rsidRDefault="00EA1A5C" w:rsidP="00247573"/>
        </w:tc>
        <w:tc>
          <w:tcPr>
            <w:tcW w:w="1655" w:type="dxa"/>
          </w:tcPr>
          <w:p w14:paraId="7CE00FA2" w14:textId="77777777" w:rsidR="00EA1A5C" w:rsidRDefault="00EA1A5C" w:rsidP="00247573">
            <w:r>
              <w:t>Access to internet</w:t>
            </w:r>
          </w:p>
          <w:p w14:paraId="3AC4AF0A" w14:textId="77777777" w:rsidR="00EA1A5C" w:rsidRPr="008B4A70" w:rsidRDefault="00EA1A5C" w:rsidP="00247573">
            <w:r>
              <w:t>Computer or iPad.</w:t>
            </w:r>
          </w:p>
        </w:tc>
      </w:tr>
      <w:tr w:rsidR="00EA1A5C" w:rsidRPr="008B4A70" w14:paraId="26D788D5" w14:textId="77777777" w:rsidTr="00EA1A5C">
        <w:trPr>
          <w:trHeight w:val="1129"/>
        </w:trPr>
        <w:tc>
          <w:tcPr>
            <w:tcW w:w="2269" w:type="dxa"/>
            <w:vAlign w:val="center"/>
          </w:tcPr>
          <w:p w14:paraId="4C6DFCB1" w14:textId="77777777" w:rsidR="00EA1A5C" w:rsidRDefault="00EA1A5C" w:rsidP="00EA1A5C">
            <w:pPr>
              <w:jc w:val="center"/>
              <w:rPr>
                <w:b/>
                <w:bCs/>
                <w:sz w:val="18"/>
                <w:szCs w:val="18"/>
              </w:rPr>
            </w:pPr>
            <w:r>
              <w:rPr>
                <w:b/>
                <w:bCs/>
                <w:sz w:val="18"/>
                <w:szCs w:val="18"/>
              </w:rPr>
              <w:t>Thur. May 4.</w:t>
            </w:r>
          </w:p>
          <w:p w14:paraId="3284016C" w14:textId="5EBE430D" w:rsidR="00EA1A5C" w:rsidRPr="00553355" w:rsidRDefault="00EA1A5C" w:rsidP="00EA1A5C">
            <w:pPr>
              <w:jc w:val="center"/>
              <w:rPr>
                <w:b/>
                <w:bCs/>
                <w:sz w:val="18"/>
                <w:szCs w:val="18"/>
              </w:rPr>
            </w:pPr>
            <w:r>
              <w:rPr>
                <w:b/>
                <w:bCs/>
                <w:sz w:val="18"/>
                <w:szCs w:val="18"/>
              </w:rPr>
              <w:t>10:</w:t>
            </w:r>
            <w:r>
              <w:rPr>
                <w:b/>
                <w:bCs/>
                <w:sz w:val="18"/>
                <w:szCs w:val="18"/>
              </w:rPr>
              <w:t>55</w:t>
            </w:r>
            <w:r>
              <w:rPr>
                <w:b/>
                <w:bCs/>
                <w:sz w:val="18"/>
                <w:szCs w:val="18"/>
              </w:rPr>
              <w:t>-1</w:t>
            </w:r>
            <w:r>
              <w:rPr>
                <w:b/>
                <w:bCs/>
                <w:sz w:val="18"/>
                <w:szCs w:val="18"/>
              </w:rPr>
              <w:t>1</w:t>
            </w:r>
            <w:r>
              <w:rPr>
                <w:b/>
                <w:bCs/>
                <w:sz w:val="18"/>
                <w:szCs w:val="18"/>
              </w:rPr>
              <w:t>:</w:t>
            </w:r>
            <w:r>
              <w:rPr>
                <w:b/>
                <w:bCs/>
                <w:sz w:val="18"/>
                <w:szCs w:val="18"/>
              </w:rPr>
              <w:t>15</w:t>
            </w:r>
            <w:r>
              <w:rPr>
                <w:b/>
                <w:bCs/>
                <w:sz w:val="18"/>
                <w:szCs w:val="18"/>
              </w:rPr>
              <w:t>am</w:t>
            </w:r>
          </w:p>
          <w:p w14:paraId="4A17C011" w14:textId="77777777" w:rsidR="00EA1A5C" w:rsidRPr="00553355" w:rsidRDefault="00EA1A5C" w:rsidP="00247573">
            <w:pPr>
              <w:jc w:val="center"/>
              <w:rPr>
                <w:b/>
                <w:bCs/>
                <w:sz w:val="18"/>
                <w:szCs w:val="18"/>
              </w:rPr>
            </w:pPr>
          </w:p>
        </w:tc>
        <w:tc>
          <w:tcPr>
            <w:tcW w:w="2023" w:type="dxa"/>
          </w:tcPr>
          <w:p w14:paraId="0C302AF7" w14:textId="77777777" w:rsidR="00EA1A5C" w:rsidRDefault="00EA1A5C" w:rsidP="00247573">
            <w:r>
              <w:t xml:space="preserve">Group Green: </w:t>
            </w:r>
          </w:p>
          <w:p w14:paraId="2EECF097" w14:textId="191764F9" w:rsidR="00EA1A5C" w:rsidRDefault="00EA1A5C" w:rsidP="00247573">
            <w:r>
              <w:t>To tell time to the nearest half hour, quarter past and quarter to using analog clocks.</w:t>
            </w:r>
          </w:p>
        </w:tc>
        <w:tc>
          <w:tcPr>
            <w:tcW w:w="5059" w:type="dxa"/>
          </w:tcPr>
          <w:p w14:paraId="00B6BAB1" w14:textId="75C59A10" w:rsidR="008E44D3" w:rsidRDefault="00390891" w:rsidP="008E44D3">
            <w:r>
              <w:t xml:space="preserve">Live teaching: </w:t>
            </w:r>
            <w:r w:rsidR="008E44D3">
              <w:t>Students will continue to do work on this objective in order to develop a firm foundation to work with telling time to the nearest minute.</w:t>
            </w:r>
          </w:p>
          <w:p w14:paraId="52D6A6CC" w14:textId="68402ACC" w:rsidR="00EA1A5C" w:rsidRDefault="00EA1A5C" w:rsidP="00EA1A5C"/>
        </w:tc>
        <w:tc>
          <w:tcPr>
            <w:tcW w:w="2919" w:type="dxa"/>
          </w:tcPr>
          <w:p w14:paraId="74EDFE1D" w14:textId="77777777" w:rsidR="008E44D3" w:rsidRDefault="008E44D3" w:rsidP="008E44D3">
            <w:r>
              <w:t>Seesaw</w:t>
            </w:r>
          </w:p>
          <w:p w14:paraId="693A9EA9" w14:textId="77777777" w:rsidR="008E44D3" w:rsidRDefault="008E44D3" w:rsidP="008E44D3">
            <w:hyperlink r:id="rId6" w:history="1">
              <w:r>
                <w:rPr>
                  <w:rStyle w:val="Hyperlink"/>
                </w:rPr>
                <w:t>https://web.seesaw.me/</w:t>
              </w:r>
            </w:hyperlink>
          </w:p>
          <w:p w14:paraId="61953CB2" w14:textId="77777777" w:rsidR="00390891" w:rsidRDefault="00390891" w:rsidP="00390891">
            <w:r>
              <w:rPr>
                <w:rStyle w:val="Hyperlink"/>
              </w:rPr>
              <w:t>whiteboard.fi</w:t>
            </w:r>
          </w:p>
          <w:p w14:paraId="0FC9C710" w14:textId="77777777" w:rsidR="00EA1A5C" w:rsidRPr="008B4A70" w:rsidRDefault="00EA1A5C" w:rsidP="00247573"/>
        </w:tc>
        <w:tc>
          <w:tcPr>
            <w:tcW w:w="1655" w:type="dxa"/>
          </w:tcPr>
          <w:p w14:paraId="4AE67A51" w14:textId="77777777" w:rsidR="00EA1A5C" w:rsidRDefault="00EA1A5C" w:rsidP="00247573">
            <w:r>
              <w:t>Access to internet</w:t>
            </w:r>
          </w:p>
          <w:p w14:paraId="06EF5689" w14:textId="77777777" w:rsidR="00EA1A5C" w:rsidRPr="008B4A70" w:rsidRDefault="00EA1A5C" w:rsidP="00247573">
            <w:r>
              <w:t>Computer or iPad.</w:t>
            </w:r>
          </w:p>
        </w:tc>
      </w:tr>
      <w:tr w:rsidR="00EA1A5C" w:rsidRPr="008B4A70" w14:paraId="0804144F" w14:textId="77777777" w:rsidTr="00EA1A5C">
        <w:trPr>
          <w:trHeight w:val="1129"/>
        </w:trPr>
        <w:tc>
          <w:tcPr>
            <w:tcW w:w="2269" w:type="dxa"/>
            <w:vAlign w:val="center"/>
          </w:tcPr>
          <w:p w14:paraId="0D374E06" w14:textId="77777777" w:rsidR="00EA1A5C" w:rsidRDefault="00EA1A5C" w:rsidP="00EA1A5C">
            <w:pPr>
              <w:jc w:val="center"/>
              <w:rPr>
                <w:b/>
                <w:bCs/>
                <w:sz w:val="18"/>
                <w:szCs w:val="18"/>
              </w:rPr>
            </w:pPr>
            <w:r>
              <w:rPr>
                <w:b/>
                <w:bCs/>
                <w:sz w:val="18"/>
                <w:szCs w:val="18"/>
              </w:rPr>
              <w:t>Thur. May 4.</w:t>
            </w:r>
          </w:p>
          <w:p w14:paraId="1DB90217" w14:textId="1D419853" w:rsidR="00EA1A5C" w:rsidRPr="00553355" w:rsidRDefault="00EA1A5C" w:rsidP="00EA1A5C">
            <w:pPr>
              <w:jc w:val="center"/>
              <w:rPr>
                <w:b/>
                <w:bCs/>
                <w:sz w:val="18"/>
                <w:szCs w:val="18"/>
              </w:rPr>
            </w:pPr>
            <w:r>
              <w:rPr>
                <w:b/>
                <w:bCs/>
                <w:sz w:val="18"/>
                <w:szCs w:val="18"/>
              </w:rPr>
              <w:t>1</w:t>
            </w:r>
            <w:r>
              <w:rPr>
                <w:b/>
                <w:bCs/>
                <w:sz w:val="18"/>
                <w:szCs w:val="18"/>
              </w:rPr>
              <w:t>1:20</w:t>
            </w:r>
            <w:r>
              <w:rPr>
                <w:b/>
                <w:bCs/>
                <w:sz w:val="18"/>
                <w:szCs w:val="18"/>
              </w:rPr>
              <w:t>-1</w:t>
            </w:r>
            <w:r>
              <w:rPr>
                <w:b/>
                <w:bCs/>
                <w:sz w:val="18"/>
                <w:szCs w:val="18"/>
              </w:rPr>
              <w:t>1:40</w:t>
            </w:r>
            <w:r>
              <w:rPr>
                <w:b/>
                <w:bCs/>
                <w:sz w:val="18"/>
                <w:szCs w:val="18"/>
              </w:rPr>
              <w:t>am</w:t>
            </w:r>
          </w:p>
          <w:p w14:paraId="33BD4B99" w14:textId="77777777" w:rsidR="00EA1A5C" w:rsidRPr="00553355" w:rsidRDefault="00EA1A5C" w:rsidP="00247573">
            <w:pPr>
              <w:jc w:val="center"/>
              <w:rPr>
                <w:b/>
                <w:bCs/>
                <w:sz w:val="18"/>
                <w:szCs w:val="18"/>
              </w:rPr>
            </w:pPr>
          </w:p>
        </w:tc>
        <w:tc>
          <w:tcPr>
            <w:tcW w:w="2023" w:type="dxa"/>
          </w:tcPr>
          <w:p w14:paraId="0009FC03" w14:textId="77777777" w:rsidR="00EA1A5C" w:rsidRPr="00553355" w:rsidRDefault="00EA1A5C" w:rsidP="00247573">
            <w:pPr>
              <w:rPr>
                <w:color w:val="000000"/>
              </w:rPr>
            </w:pPr>
            <w:r>
              <w:t xml:space="preserve">Group purple: </w:t>
            </w:r>
          </w:p>
          <w:p w14:paraId="1A15A0E3" w14:textId="05746052" w:rsidR="00EA1A5C" w:rsidRDefault="00EA1A5C" w:rsidP="00247573">
            <w:r>
              <w:t>To tell time to the nearest half hour and quarter past</w:t>
            </w:r>
          </w:p>
        </w:tc>
        <w:tc>
          <w:tcPr>
            <w:tcW w:w="5059" w:type="dxa"/>
          </w:tcPr>
          <w:p w14:paraId="7A8F8222" w14:textId="666C9267" w:rsidR="00EA1A5C" w:rsidRDefault="00390891" w:rsidP="008E44D3">
            <w:r>
              <w:t xml:space="preserve">Live teaching: </w:t>
            </w:r>
            <w:r w:rsidR="00EA1A5C">
              <w:t xml:space="preserve">Students will </w:t>
            </w:r>
            <w:r w:rsidR="008E44D3">
              <w:t xml:space="preserve">work on telling time to quarter past as we were not able to get this done in the previous lesson. </w:t>
            </w:r>
          </w:p>
          <w:p w14:paraId="4AC9D4DF" w14:textId="77777777" w:rsidR="00EA1A5C" w:rsidRDefault="00EA1A5C" w:rsidP="00247573"/>
        </w:tc>
        <w:tc>
          <w:tcPr>
            <w:tcW w:w="2919" w:type="dxa"/>
          </w:tcPr>
          <w:p w14:paraId="3BF83D2E" w14:textId="77777777" w:rsidR="00EA1A5C" w:rsidRDefault="00EA1A5C" w:rsidP="00247573">
            <w:r>
              <w:t>Seesaw</w:t>
            </w:r>
          </w:p>
          <w:p w14:paraId="3D4FF0FE" w14:textId="77777777" w:rsidR="00EA1A5C" w:rsidRDefault="00EA1A5C" w:rsidP="00247573">
            <w:hyperlink r:id="rId7" w:history="1">
              <w:r>
                <w:rPr>
                  <w:rStyle w:val="Hyperlink"/>
                </w:rPr>
                <w:t>https://web.seesaw.me/</w:t>
              </w:r>
            </w:hyperlink>
          </w:p>
          <w:p w14:paraId="35465ECB" w14:textId="77777777" w:rsidR="00390891" w:rsidRDefault="00390891" w:rsidP="00390891">
            <w:r>
              <w:rPr>
                <w:rStyle w:val="Hyperlink"/>
              </w:rPr>
              <w:t>whiteboard.fi</w:t>
            </w:r>
          </w:p>
          <w:p w14:paraId="3EDD0D9A" w14:textId="77777777" w:rsidR="00EA1A5C" w:rsidRPr="008B4A70" w:rsidRDefault="00EA1A5C" w:rsidP="00247573"/>
        </w:tc>
        <w:tc>
          <w:tcPr>
            <w:tcW w:w="1655" w:type="dxa"/>
          </w:tcPr>
          <w:p w14:paraId="415F91CE" w14:textId="77777777" w:rsidR="00EA1A5C" w:rsidRDefault="00EA1A5C" w:rsidP="00247573">
            <w:r>
              <w:t>Access to internet</w:t>
            </w:r>
          </w:p>
          <w:p w14:paraId="0A6962E8" w14:textId="77777777" w:rsidR="00EA1A5C" w:rsidRPr="008B4A70" w:rsidRDefault="00EA1A5C" w:rsidP="00247573">
            <w:r>
              <w:t>Computer or iPad.</w:t>
            </w:r>
          </w:p>
        </w:tc>
      </w:tr>
      <w:bookmarkEnd w:id="1"/>
    </w:tbl>
    <w:p w14:paraId="1F8BCCC1" w14:textId="77777777" w:rsidR="00EA1A5C" w:rsidRDefault="00EA1A5C" w:rsidP="00EA1A5C"/>
    <w:p w14:paraId="513AC87A" w14:textId="72703C17" w:rsidR="00EA1A5C" w:rsidRDefault="00EA1A5C" w:rsidP="00EA1A5C"/>
    <w:p w14:paraId="56BE2814" w14:textId="58146C7E" w:rsidR="008E44D3" w:rsidRDefault="008E44D3" w:rsidP="00EA1A5C">
      <w:bookmarkStart w:id="2" w:name="_GoBack"/>
      <w:bookmarkEnd w:id="2"/>
    </w:p>
    <w:p w14:paraId="229306D3" w14:textId="7D799973" w:rsidR="008E44D3" w:rsidRDefault="008E44D3" w:rsidP="00EA1A5C"/>
    <w:p w14:paraId="3D00D7F3" w14:textId="77777777" w:rsidR="008E44D3" w:rsidRDefault="008E44D3" w:rsidP="00EA1A5C"/>
    <w:p w14:paraId="5729CB48" w14:textId="77777777" w:rsidR="00EA1A5C" w:rsidRDefault="00EA1A5C" w:rsidP="00EA1A5C"/>
    <w:tbl>
      <w:tblPr>
        <w:tblW w:w="13691" w:type="dxa"/>
        <w:tblCellMar>
          <w:left w:w="0" w:type="dxa"/>
          <w:right w:w="0" w:type="dxa"/>
        </w:tblCellMar>
        <w:tblLook w:val="04A0" w:firstRow="1" w:lastRow="0" w:firstColumn="1" w:lastColumn="0" w:noHBand="0" w:noVBand="1"/>
      </w:tblPr>
      <w:tblGrid>
        <w:gridCol w:w="1804"/>
        <w:gridCol w:w="1794"/>
        <w:gridCol w:w="6335"/>
        <w:gridCol w:w="1785"/>
        <w:gridCol w:w="1973"/>
      </w:tblGrid>
      <w:tr w:rsidR="00EA1A5C" w14:paraId="0CB31850" w14:textId="77777777" w:rsidTr="008E44D3">
        <w:trPr>
          <w:trHeight w:val="574"/>
        </w:trPr>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876A0" w14:textId="77777777" w:rsidR="00EA1A5C" w:rsidRDefault="00EA1A5C" w:rsidP="00247573">
            <w:pPr>
              <w:jc w:val="center"/>
              <w:rPr>
                <w:b/>
                <w:bCs/>
              </w:rPr>
            </w:pPr>
            <w:r>
              <w:rPr>
                <w:b/>
                <w:bCs/>
                <w:sz w:val="28"/>
                <w:szCs w:val="28"/>
              </w:rPr>
              <w:lastRenderedPageBreak/>
              <w:t>SCIENCE</w:t>
            </w:r>
          </w:p>
        </w:tc>
        <w:tc>
          <w:tcPr>
            <w:tcW w:w="1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9BC06D" w14:textId="77777777" w:rsidR="00EA1A5C" w:rsidRDefault="00EA1A5C" w:rsidP="00247573">
            <w:pPr>
              <w:jc w:val="center"/>
              <w:rPr>
                <w:b/>
                <w:bCs/>
              </w:rPr>
            </w:pPr>
            <w:r>
              <w:rPr>
                <w:b/>
                <w:bCs/>
              </w:rPr>
              <w:t>Lesson Objective</w:t>
            </w:r>
          </w:p>
        </w:tc>
        <w:tc>
          <w:tcPr>
            <w:tcW w:w="6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31E971" w14:textId="77777777" w:rsidR="00EA1A5C" w:rsidRDefault="00EA1A5C" w:rsidP="00247573">
            <w:pPr>
              <w:jc w:val="center"/>
              <w:rPr>
                <w:b/>
                <w:bCs/>
              </w:rPr>
            </w:pPr>
            <w:r>
              <w:rPr>
                <w:b/>
                <w:bCs/>
              </w:rPr>
              <w:t>Activities</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D577B5" w14:textId="77777777" w:rsidR="00EA1A5C" w:rsidRDefault="00EA1A5C" w:rsidP="00247573">
            <w:pPr>
              <w:jc w:val="center"/>
              <w:rPr>
                <w:b/>
                <w:bCs/>
              </w:rPr>
            </w:pPr>
            <w:r>
              <w:rPr>
                <w:b/>
                <w:bCs/>
              </w:rPr>
              <w:t>Links</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5E24B5" w14:textId="77777777" w:rsidR="00EA1A5C" w:rsidRDefault="00EA1A5C" w:rsidP="00247573">
            <w:pPr>
              <w:jc w:val="center"/>
              <w:rPr>
                <w:b/>
                <w:bCs/>
              </w:rPr>
            </w:pPr>
            <w:r>
              <w:rPr>
                <w:b/>
                <w:bCs/>
              </w:rPr>
              <w:t>Resources</w:t>
            </w:r>
          </w:p>
        </w:tc>
      </w:tr>
      <w:tr w:rsidR="00EA1A5C" w14:paraId="1A5F0199" w14:textId="77777777" w:rsidTr="008E44D3">
        <w:trPr>
          <w:trHeight w:val="56"/>
        </w:trPr>
        <w:tc>
          <w:tcPr>
            <w:tcW w:w="1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68C49" w14:textId="77777777" w:rsidR="008E44D3" w:rsidRDefault="008E44D3" w:rsidP="008E44D3">
            <w:pPr>
              <w:spacing w:line="252" w:lineRule="auto"/>
              <w:jc w:val="center"/>
              <w:rPr>
                <w:b/>
                <w:bCs/>
              </w:rPr>
            </w:pPr>
            <w:r>
              <w:rPr>
                <w:b/>
                <w:bCs/>
              </w:rPr>
              <w:t>Thur. 4 June</w:t>
            </w:r>
          </w:p>
          <w:p w14:paraId="35309795" w14:textId="5E1128D5" w:rsidR="00EA1A5C" w:rsidRDefault="008E44D3" w:rsidP="008E44D3">
            <w:pPr>
              <w:jc w:val="center"/>
              <w:rPr>
                <w:b/>
                <w:bCs/>
              </w:rPr>
            </w:pPr>
            <w:r>
              <w:rPr>
                <w:b/>
                <w:bCs/>
              </w:rPr>
              <w:t xml:space="preserve">2:15pm </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14:paraId="24340C91" w14:textId="4CBDADC2" w:rsidR="00EA1A5C" w:rsidRDefault="00390891" w:rsidP="00247573">
            <w:r>
              <w:t>To review for test on soil composition and soil erosion</w:t>
            </w:r>
          </w:p>
        </w:tc>
        <w:tc>
          <w:tcPr>
            <w:tcW w:w="6335" w:type="dxa"/>
            <w:tcBorders>
              <w:top w:val="nil"/>
              <w:left w:val="nil"/>
              <w:bottom w:val="single" w:sz="8" w:space="0" w:color="auto"/>
              <w:right w:val="single" w:sz="8" w:space="0" w:color="auto"/>
            </w:tcBorders>
            <w:tcMar>
              <w:top w:w="0" w:type="dxa"/>
              <w:left w:w="108" w:type="dxa"/>
              <w:bottom w:w="0" w:type="dxa"/>
              <w:right w:w="108" w:type="dxa"/>
            </w:tcMar>
          </w:tcPr>
          <w:p w14:paraId="7BD2DD8E" w14:textId="2E3AD023" w:rsidR="00EA1A5C" w:rsidRDefault="00390891" w:rsidP="00247573">
            <w:r>
              <w:t>Teacher will use a power point to review work done and address any misconceptions. Science test will be given in two parts on Monday June 8, 2020.</w:t>
            </w:r>
          </w:p>
        </w:tc>
        <w:tc>
          <w:tcPr>
            <w:tcW w:w="1785" w:type="dxa"/>
            <w:tcBorders>
              <w:top w:val="nil"/>
              <w:left w:val="nil"/>
              <w:bottom w:val="single" w:sz="8" w:space="0" w:color="auto"/>
              <w:right w:val="single" w:sz="8" w:space="0" w:color="auto"/>
            </w:tcBorders>
            <w:tcMar>
              <w:top w:w="0" w:type="dxa"/>
              <w:left w:w="108" w:type="dxa"/>
              <w:bottom w:w="0" w:type="dxa"/>
              <w:right w:w="108" w:type="dxa"/>
            </w:tcMar>
          </w:tcPr>
          <w:p w14:paraId="638A8A58" w14:textId="77777777" w:rsidR="00EA1A5C" w:rsidRDefault="00EA1A5C" w:rsidP="00247573"/>
        </w:tc>
        <w:tc>
          <w:tcPr>
            <w:tcW w:w="1973" w:type="dxa"/>
            <w:tcBorders>
              <w:top w:val="nil"/>
              <w:left w:val="nil"/>
              <w:bottom w:val="single" w:sz="8" w:space="0" w:color="auto"/>
              <w:right w:val="single" w:sz="8" w:space="0" w:color="auto"/>
            </w:tcBorders>
            <w:tcMar>
              <w:top w:w="0" w:type="dxa"/>
              <w:left w:w="108" w:type="dxa"/>
              <w:bottom w:w="0" w:type="dxa"/>
              <w:right w:w="108" w:type="dxa"/>
            </w:tcMar>
          </w:tcPr>
          <w:p w14:paraId="54EA3240" w14:textId="77777777" w:rsidR="00EA1A5C" w:rsidRDefault="00EA1A5C" w:rsidP="00247573">
            <w:r>
              <w:t>Access to internet</w:t>
            </w:r>
          </w:p>
          <w:p w14:paraId="3796AAC0" w14:textId="77777777" w:rsidR="00EA1A5C" w:rsidRDefault="00EA1A5C" w:rsidP="00247573">
            <w:r>
              <w:t>Screen</w:t>
            </w:r>
          </w:p>
          <w:p w14:paraId="2A215800" w14:textId="77777777" w:rsidR="00EA1A5C" w:rsidRDefault="00EA1A5C" w:rsidP="00247573">
            <w:r>
              <w:t>paper</w:t>
            </w:r>
          </w:p>
          <w:p w14:paraId="5C39C014" w14:textId="77777777" w:rsidR="00EA1A5C" w:rsidRDefault="00EA1A5C" w:rsidP="00247573">
            <w:r>
              <w:t>Pencil</w:t>
            </w:r>
          </w:p>
          <w:p w14:paraId="2E8AB56E" w14:textId="77777777" w:rsidR="00EA1A5C" w:rsidRDefault="00EA1A5C" w:rsidP="00247573"/>
        </w:tc>
      </w:tr>
    </w:tbl>
    <w:p w14:paraId="49CD0CBE" w14:textId="77777777" w:rsidR="00EA1A5C" w:rsidRDefault="00EA1A5C" w:rsidP="00EA1A5C"/>
    <w:p w14:paraId="5A6EBDC6" w14:textId="77777777" w:rsidR="00EA1A5C" w:rsidRDefault="00EA1A5C" w:rsidP="00EA1A5C"/>
    <w:tbl>
      <w:tblPr>
        <w:tblW w:w="13940" w:type="dxa"/>
        <w:tblCellMar>
          <w:left w:w="0" w:type="dxa"/>
          <w:right w:w="0" w:type="dxa"/>
        </w:tblCellMar>
        <w:tblLook w:val="04A0" w:firstRow="1" w:lastRow="0" w:firstColumn="1" w:lastColumn="0" w:noHBand="0" w:noVBand="1"/>
      </w:tblPr>
      <w:tblGrid>
        <w:gridCol w:w="1306"/>
        <w:gridCol w:w="2014"/>
        <w:gridCol w:w="6306"/>
        <w:gridCol w:w="2430"/>
        <w:gridCol w:w="1884"/>
      </w:tblGrid>
      <w:tr w:rsidR="008E44D3" w14:paraId="5852ADBD" w14:textId="77777777" w:rsidTr="00390891">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211AB" w14:textId="77777777" w:rsidR="008E44D3" w:rsidRDefault="008E44D3" w:rsidP="00247573">
            <w:pPr>
              <w:spacing w:line="252" w:lineRule="auto"/>
              <w:jc w:val="center"/>
              <w:rPr>
                <w:b/>
                <w:bCs/>
              </w:rPr>
            </w:pPr>
            <w:r>
              <w:rPr>
                <w:b/>
                <w:bCs/>
                <w:sz w:val="28"/>
                <w:szCs w:val="28"/>
              </w:rPr>
              <w:t>LITERACY</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7C7D61" w14:textId="77777777" w:rsidR="008E44D3" w:rsidRDefault="008E44D3" w:rsidP="00247573">
            <w:pPr>
              <w:spacing w:line="252" w:lineRule="auto"/>
              <w:jc w:val="center"/>
              <w:rPr>
                <w:b/>
                <w:bCs/>
              </w:rPr>
            </w:pPr>
            <w:r>
              <w:rPr>
                <w:b/>
                <w:bCs/>
              </w:rPr>
              <w:t>Lesson Objective</w:t>
            </w:r>
          </w:p>
        </w:tc>
        <w:tc>
          <w:tcPr>
            <w:tcW w:w="6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E2A4D0" w14:textId="77777777" w:rsidR="008E44D3" w:rsidRDefault="008E44D3" w:rsidP="00247573">
            <w:pPr>
              <w:spacing w:line="252" w:lineRule="auto"/>
              <w:jc w:val="center"/>
              <w:rPr>
                <w:b/>
                <w:bCs/>
              </w:rPr>
            </w:pPr>
            <w:r>
              <w:rPr>
                <w:b/>
                <w:bCs/>
              </w:rPr>
              <w:t>Activities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D9B0B5" w14:textId="77777777" w:rsidR="008E44D3" w:rsidRDefault="008E44D3" w:rsidP="00247573">
            <w:pPr>
              <w:spacing w:line="252" w:lineRule="auto"/>
              <w:jc w:val="center"/>
              <w:rPr>
                <w:b/>
                <w:bCs/>
              </w:rPr>
            </w:pPr>
            <w:r>
              <w:rPr>
                <w:b/>
                <w:bCs/>
              </w:rPr>
              <w:t>Links</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5CCDDE" w14:textId="77777777" w:rsidR="008E44D3" w:rsidRDefault="008E44D3" w:rsidP="00247573">
            <w:pPr>
              <w:spacing w:line="252" w:lineRule="auto"/>
              <w:jc w:val="center"/>
              <w:rPr>
                <w:b/>
                <w:bCs/>
              </w:rPr>
            </w:pPr>
            <w:r>
              <w:rPr>
                <w:b/>
                <w:bCs/>
              </w:rPr>
              <w:t>Resources</w:t>
            </w:r>
          </w:p>
        </w:tc>
      </w:tr>
      <w:tr w:rsidR="008E44D3" w14:paraId="2380AA47" w14:textId="77777777" w:rsidTr="00390891">
        <w:trPr>
          <w:trHeight w:val="2690"/>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E021AB" w14:textId="77777777" w:rsidR="008E44D3" w:rsidRDefault="008E44D3" w:rsidP="00247573">
            <w:pPr>
              <w:spacing w:line="252" w:lineRule="auto"/>
              <w:jc w:val="center"/>
              <w:rPr>
                <w:b/>
                <w:bCs/>
              </w:rPr>
            </w:pPr>
            <w:r>
              <w:rPr>
                <w:b/>
                <w:bCs/>
              </w:rPr>
              <w:t>Thur. 4 June</w:t>
            </w:r>
          </w:p>
          <w:p w14:paraId="0F78A08C" w14:textId="77777777" w:rsidR="008E44D3" w:rsidRDefault="008E44D3" w:rsidP="00247573">
            <w:pPr>
              <w:spacing w:line="252" w:lineRule="auto"/>
              <w:jc w:val="center"/>
              <w:rPr>
                <w:b/>
                <w:bCs/>
              </w:rPr>
            </w:pPr>
            <w:r>
              <w:rPr>
                <w:b/>
                <w:bCs/>
              </w:rPr>
              <w:t>12:30pm</w:t>
            </w:r>
          </w:p>
        </w:tc>
        <w:tc>
          <w:tcPr>
            <w:tcW w:w="2014" w:type="dxa"/>
            <w:tcBorders>
              <w:top w:val="nil"/>
              <w:left w:val="nil"/>
              <w:bottom w:val="single" w:sz="8" w:space="0" w:color="auto"/>
              <w:right w:val="single" w:sz="8" w:space="0" w:color="auto"/>
            </w:tcBorders>
            <w:tcMar>
              <w:top w:w="0" w:type="dxa"/>
              <w:left w:w="108" w:type="dxa"/>
              <w:bottom w:w="0" w:type="dxa"/>
              <w:right w:w="108" w:type="dxa"/>
            </w:tcMar>
          </w:tcPr>
          <w:p w14:paraId="21B3E56A" w14:textId="77777777" w:rsidR="008E44D3" w:rsidRDefault="008E44D3" w:rsidP="00247573">
            <w:pPr>
              <w:spacing w:line="252" w:lineRule="auto"/>
            </w:pPr>
            <w:r>
              <w:t xml:space="preserve"> Students will understand what adverbs are.</w:t>
            </w:r>
          </w:p>
          <w:p w14:paraId="0D74E316" w14:textId="77777777" w:rsidR="008E44D3" w:rsidRDefault="008E44D3" w:rsidP="00247573">
            <w:pPr>
              <w:spacing w:line="252" w:lineRule="auto"/>
            </w:pPr>
          </w:p>
          <w:p w14:paraId="583872B8" w14:textId="77777777" w:rsidR="008E44D3" w:rsidRDefault="008E44D3" w:rsidP="00247573">
            <w:pPr>
              <w:spacing w:line="252" w:lineRule="auto"/>
            </w:pPr>
            <w:r>
              <w:t>Identify adverbs that tell when and where.</w:t>
            </w:r>
          </w:p>
        </w:tc>
        <w:tc>
          <w:tcPr>
            <w:tcW w:w="6306" w:type="dxa"/>
            <w:tcBorders>
              <w:top w:val="nil"/>
              <w:left w:val="nil"/>
              <w:bottom w:val="single" w:sz="8" w:space="0" w:color="auto"/>
              <w:right w:val="single" w:sz="8" w:space="0" w:color="auto"/>
            </w:tcBorders>
            <w:tcMar>
              <w:top w:w="0" w:type="dxa"/>
              <w:left w:w="108" w:type="dxa"/>
              <w:bottom w:w="0" w:type="dxa"/>
              <w:right w:w="108" w:type="dxa"/>
            </w:tcMar>
            <w:hideMark/>
          </w:tcPr>
          <w:p w14:paraId="0895F1BC" w14:textId="77777777" w:rsidR="008E44D3" w:rsidRPr="00600E58" w:rsidRDefault="008E44D3" w:rsidP="00247573">
            <w:pPr>
              <w:spacing w:line="252" w:lineRule="auto"/>
              <w:rPr>
                <w:b/>
              </w:rPr>
            </w:pPr>
            <w:r w:rsidRPr="00600E58">
              <w:rPr>
                <w:b/>
              </w:rPr>
              <w:t>Reading:</w:t>
            </w:r>
          </w:p>
          <w:p w14:paraId="7B677A8E" w14:textId="77777777" w:rsidR="008E44D3" w:rsidRDefault="008E44D3" w:rsidP="00247573">
            <w:pPr>
              <w:spacing w:line="252" w:lineRule="auto"/>
            </w:pPr>
            <w:r>
              <w:t>On a live video session, the students will listen to the teacher read another chapter of The Boxcar Children. Students are to pay attention, so that when the teacher ask questions, they can answer. The teacher will ask question frequently to assure that the students are comprehending the text. Students will also complete a character traits worksheet</w:t>
            </w:r>
          </w:p>
          <w:p w14:paraId="4BD5A1CE" w14:textId="77777777" w:rsidR="008E44D3" w:rsidRDefault="008E44D3" w:rsidP="00247573">
            <w:pPr>
              <w:spacing w:line="252" w:lineRule="auto"/>
            </w:pPr>
          </w:p>
          <w:p w14:paraId="5DAD3E5D" w14:textId="77777777" w:rsidR="008E44D3" w:rsidRPr="00600E58" w:rsidRDefault="008E44D3" w:rsidP="00247573">
            <w:pPr>
              <w:spacing w:line="252" w:lineRule="auto"/>
              <w:rPr>
                <w:b/>
              </w:rPr>
            </w:pPr>
            <w:r>
              <w:rPr>
                <w:b/>
              </w:rPr>
              <w:t>Grammar</w:t>
            </w:r>
            <w:r w:rsidRPr="00600E58">
              <w:rPr>
                <w:b/>
              </w:rPr>
              <w:t>:</w:t>
            </w:r>
          </w:p>
          <w:p w14:paraId="5A3E7084" w14:textId="77777777" w:rsidR="008E44D3" w:rsidRDefault="008E44D3" w:rsidP="00247573">
            <w:pPr>
              <w:spacing w:line="252" w:lineRule="auto"/>
            </w:pPr>
            <w:r>
              <w:t>On a live video session, the teacher will use a PowerPoint presentation to teach students about identifying adverbs.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86F6606" w14:textId="77777777" w:rsidR="008E44D3" w:rsidRDefault="008E44D3" w:rsidP="00247573">
            <w:r>
              <w:t>Seesaw</w:t>
            </w:r>
          </w:p>
          <w:p w14:paraId="54A9C780" w14:textId="77777777" w:rsidR="008E44D3" w:rsidRDefault="008E44D3" w:rsidP="00247573">
            <w:hyperlink r:id="rId8" w:history="1">
              <w:r>
                <w:rPr>
                  <w:rStyle w:val="Hyperlink"/>
                </w:rPr>
                <w:t>https://web.seesaw.me/</w:t>
              </w:r>
            </w:hyperlink>
          </w:p>
          <w:p w14:paraId="105752BE" w14:textId="77777777" w:rsidR="008E44D3" w:rsidRDefault="008E44D3" w:rsidP="00247573">
            <w:pPr>
              <w:spacing w:line="252" w:lineRule="auto"/>
            </w:pP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14:paraId="010E0351" w14:textId="77777777" w:rsidR="008E44D3" w:rsidRDefault="008E44D3" w:rsidP="00247573">
            <w:pPr>
              <w:spacing w:line="252" w:lineRule="auto"/>
            </w:pPr>
            <w:r>
              <w:t>Access to internet</w:t>
            </w:r>
          </w:p>
          <w:p w14:paraId="11A1E80F" w14:textId="77777777" w:rsidR="008E44D3" w:rsidRDefault="008E44D3" w:rsidP="00247573">
            <w:pPr>
              <w:spacing w:line="252" w:lineRule="auto"/>
            </w:pPr>
            <w:r>
              <w:t>Screen</w:t>
            </w:r>
          </w:p>
          <w:p w14:paraId="0B5052AF" w14:textId="77777777" w:rsidR="008E44D3" w:rsidRDefault="008E44D3" w:rsidP="00247573">
            <w:pPr>
              <w:spacing w:line="252" w:lineRule="auto"/>
            </w:pPr>
          </w:p>
        </w:tc>
      </w:tr>
    </w:tbl>
    <w:p w14:paraId="65732C38" w14:textId="77777777" w:rsidR="00EA1A5C" w:rsidRDefault="00EA1A5C" w:rsidP="00EA1A5C"/>
    <w:p w14:paraId="0E7451A4" w14:textId="77777777" w:rsidR="00EA1A5C" w:rsidRDefault="00EA1A5C" w:rsidP="00EA1A5C"/>
    <w:p w14:paraId="1F6CA645" w14:textId="77777777" w:rsidR="00EA1A5C" w:rsidRDefault="00EA1A5C" w:rsidP="00EA1A5C"/>
    <w:p w14:paraId="2633668E" w14:textId="77777777" w:rsidR="00EA1A5C" w:rsidRDefault="00EA1A5C" w:rsidP="00EA1A5C"/>
    <w:p w14:paraId="1CF225FD" w14:textId="77777777" w:rsidR="00EA1A5C" w:rsidRDefault="00EA1A5C" w:rsidP="00EA1A5C"/>
    <w:p w14:paraId="10A80A91" w14:textId="77777777" w:rsidR="00EA1A5C" w:rsidRDefault="00EA1A5C" w:rsidP="00EA1A5C"/>
    <w:p w14:paraId="19AA243C" w14:textId="77777777" w:rsidR="00EA1A5C" w:rsidRDefault="00EA1A5C" w:rsidP="00EA1A5C"/>
    <w:p w14:paraId="3CA8E9AE" w14:textId="77777777" w:rsidR="00EA1A5C" w:rsidRDefault="00EA1A5C" w:rsidP="00EA1A5C"/>
    <w:p w14:paraId="37198C48" w14:textId="77777777" w:rsidR="00EA1A5C" w:rsidRPr="003F7FE5" w:rsidRDefault="00EA1A5C" w:rsidP="00EA1A5C"/>
    <w:p w14:paraId="6A27785A" w14:textId="77777777" w:rsidR="00EA1A5C" w:rsidRDefault="00EA1A5C" w:rsidP="00EA1A5C"/>
    <w:bookmarkEnd w:id="0"/>
    <w:p w14:paraId="0740F881" w14:textId="77777777" w:rsidR="00EA1A5C" w:rsidRDefault="00EA1A5C" w:rsidP="00EA1A5C"/>
    <w:p w14:paraId="62848BF4" w14:textId="77777777" w:rsidR="00CC0458" w:rsidRDefault="00CC0458"/>
    <w:sectPr w:rsidR="00CC0458" w:rsidSect="00EA1A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5C"/>
    <w:rsid w:val="00390891"/>
    <w:rsid w:val="008E44D3"/>
    <w:rsid w:val="00CC0458"/>
    <w:rsid w:val="00EA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FF47"/>
  <w15:chartTrackingRefBased/>
  <w15:docId w15:val="{5FF5241F-2F82-459E-A23C-35E9EBD4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A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A5C"/>
    <w:rPr>
      <w:color w:val="0563C1"/>
      <w:u w:val="single"/>
    </w:rPr>
  </w:style>
  <w:style w:type="table" w:styleId="TableGrid">
    <w:name w:val="Table Grid"/>
    <w:basedOn w:val="TableNormal"/>
    <w:uiPriority w:val="39"/>
    <w:rsid w:val="00EA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474">
      <w:bodyDiv w:val="1"/>
      <w:marLeft w:val="0"/>
      <w:marRight w:val="0"/>
      <w:marTop w:val="0"/>
      <w:marBottom w:val="0"/>
      <w:divBdr>
        <w:top w:val="none" w:sz="0" w:space="0" w:color="auto"/>
        <w:left w:val="none" w:sz="0" w:space="0" w:color="auto"/>
        <w:bottom w:val="none" w:sz="0" w:space="0" w:color="auto"/>
        <w:right w:val="none" w:sz="0" w:space="0" w:color="auto"/>
      </w:divBdr>
    </w:div>
    <w:div w:id="675887822">
      <w:bodyDiv w:val="1"/>
      <w:marLeft w:val="0"/>
      <w:marRight w:val="0"/>
      <w:marTop w:val="0"/>
      <w:marBottom w:val="0"/>
      <w:divBdr>
        <w:top w:val="none" w:sz="0" w:space="0" w:color="auto"/>
        <w:left w:val="none" w:sz="0" w:space="0" w:color="auto"/>
        <w:bottom w:val="none" w:sz="0" w:space="0" w:color="auto"/>
        <w:right w:val="none" w:sz="0" w:space="0" w:color="auto"/>
      </w:divBdr>
    </w:div>
    <w:div w:id="933439174">
      <w:bodyDiv w:val="1"/>
      <w:marLeft w:val="0"/>
      <w:marRight w:val="0"/>
      <w:marTop w:val="0"/>
      <w:marBottom w:val="0"/>
      <w:divBdr>
        <w:top w:val="none" w:sz="0" w:space="0" w:color="auto"/>
        <w:left w:val="none" w:sz="0" w:space="0" w:color="auto"/>
        <w:bottom w:val="none" w:sz="0" w:space="0" w:color="auto"/>
        <w:right w:val="none" w:sz="0" w:space="0" w:color="auto"/>
      </w:divBdr>
    </w:div>
    <w:div w:id="1213884313">
      <w:bodyDiv w:val="1"/>
      <w:marLeft w:val="0"/>
      <w:marRight w:val="0"/>
      <w:marTop w:val="0"/>
      <w:marBottom w:val="0"/>
      <w:divBdr>
        <w:top w:val="none" w:sz="0" w:space="0" w:color="auto"/>
        <w:left w:val="none" w:sz="0" w:space="0" w:color="auto"/>
        <w:bottom w:val="none" w:sz="0" w:space="0" w:color="auto"/>
        <w:right w:val="none" w:sz="0" w:space="0" w:color="auto"/>
      </w:divBdr>
    </w:div>
    <w:div w:id="1528759114">
      <w:bodyDiv w:val="1"/>
      <w:marLeft w:val="0"/>
      <w:marRight w:val="0"/>
      <w:marTop w:val="0"/>
      <w:marBottom w:val="0"/>
      <w:divBdr>
        <w:top w:val="none" w:sz="0" w:space="0" w:color="auto"/>
        <w:left w:val="none" w:sz="0" w:space="0" w:color="auto"/>
        <w:bottom w:val="none" w:sz="0" w:space="0" w:color="auto"/>
        <w:right w:val="none" w:sz="0" w:space="0" w:color="auto"/>
      </w:divBdr>
    </w:div>
    <w:div w:id="1574468225">
      <w:bodyDiv w:val="1"/>
      <w:marLeft w:val="0"/>
      <w:marRight w:val="0"/>
      <w:marTop w:val="0"/>
      <w:marBottom w:val="0"/>
      <w:divBdr>
        <w:top w:val="none" w:sz="0" w:space="0" w:color="auto"/>
        <w:left w:val="none" w:sz="0" w:space="0" w:color="auto"/>
        <w:bottom w:val="none" w:sz="0" w:space="0" w:color="auto"/>
        <w:right w:val="none" w:sz="0" w:space="0" w:color="auto"/>
      </w:divBdr>
    </w:div>
    <w:div w:id="1946570962">
      <w:bodyDiv w:val="1"/>
      <w:marLeft w:val="0"/>
      <w:marRight w:val="0"/>
      <w:marTop w:val="0"/>
      <w:marBottom w:val="0"/>
      <w:divBdr>
        <w:top w:val="none" w:sz="0" w:space="0" w:color="auto"/>
        <w:left w:val="none" w:sz="0" w:space="0" w:color="auto"/>
        <w:bottom w:val="none" w:sz="0" w:space="0" w:color="auto"/>
        <w:right w:val="none" w:sz="0" w:space="0" w:color="auto"/>
      </w:divBdr>
    </w:div>
    <w:div w:id="21369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10" Type="http://schemas.openxmlformats.org/officeDocument/2006/relationships/theme" Target="theme/theme1.xml"/><Relationship Id="rId4" Type="http://schemas.openxmlformats.org/officeDocument/2006/relationships/hyperlink" Target="https://web.seesaw.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2020-06-04T00:13:00Z</dcterms:created>
  <dcterms:modified xsi:type="dcterms:W3CDTF">2020-06-04T00:39:00Z</dcterms:modified>
</cp:coreProperties>
</file>